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7087" w:type="dxa"/>
        <w:tblLayout w:type="fixed"/>
        <w:tblCellMar>
          <w:left w:w="0" w:type="dxa"/>
          <w:right w:w="0" w:type="dxa"/>
        </w:tblCellMar>
        <w:tblLook w:val="04A0" w:firstRow="1" w:lastRow="0" w:firstColumn="1" w:lastColumn="0" w:noHBand="0" w:noVBand="1"/>
      </w:tblPr>
      <w:tblGrid>
        <w:gridCol w:w="7087"/>
      </w:tblGrid>
      <w:tr w:rsidR="002F4726" w:rsidRPr="00DF6589" w14:paraId="5A69DCFD" w14:textId="77777777" w:rsidTr="00FE76EA">
        <w:trPr>
          <w:cantSplit/>
        </w:trPr>
        <w:sdt>
          <w:sdtPr>
            <w:rPr>
              <w:rFonts w:asciiTheme="majorHAnsi" w:hAnsiTheme="majorHAnsi" w:cstheme="majorHAnsi"/>
            </w:rPr>
            <w:alias w:val="Select Department Name"/>
            <w:tag w:val="Select Department Name"/>
            <w:id w:val="1560278835"/>
            <w:placeholder>
              <w:docPart w:val="ABE0326D9D654C748D67C0CF77DE9DD4"/>
            </w:placeholder>
            <w:dropDownList>
              <w:listItem w:value="Choose an item."/>
              <w:listItem w:displayText="Business Support Team " w:value="Business Support Team "/>
              <w:listItem w:displayText="Change Programmes and Service Management" w:value="Change Programmes and Service Management"/>
              <w:listItem w:displayText="Corporate Change PMO" w:value="Corporate Change PMO"/>
              <w:listItem w:displayText="Customer Engagement" w:value="Customer Engagement"/>
              <w:listItem w:displayText="Darwin" w:value="Darwin"/>
              <w:listItem w:displayText="Executive Team" w:value="Executive Team"/>
              <w:listItem w:displayText="Finance" w:value="Finance"/>
              <w:listItem w:displayText="General Counsel" w:value="General Counsel"/>
              <w:listItem w:displayText="Investment" w:value="Investment"/>
              <w:listItem w:displayText="Nest Insight" w:value="Nest Insight"/>
              <w:listItem w:displayText="Office of the CEO" w:value="Office of the CEO"/>
              <w:listItem w:displayText="People and Development" w:value="People and Development"/>
              <w:listItem w:displayText="Risk and Compliance" w:value="Risk and Compliance"/>
              <w:listItem w:displayText="Strategy" w:value="Strategy"/>
            </w:dropDownList>
          </w:sdtPr>
          <w:sdtEndPr/>
          <w:sdtContent>
            <w:tc>
              <w:tcPr>
                <w:tcW w:w="7087" w:type="dxa"/>
              </w:tcPr>
              <w:p w14:paraId="4C184708" w14:textId="395AAD6E" w:rsidR="002F4726" w:rsidRPr="00DF6589" w:rsidRDefault="00516A29" w:rsidP="00FE76EA">
                <w:pPr>
                  <w:pStyle w:val="CoverDepartment"/>
                  <w:rPr>
                    <w:rFonts w:asciiTheme="majorHAnsi" w:hAnsiTheme="majorHAnsi" w:cstheme="majorHAnsi"/>
                  </w:rPr>
                </w:pPr>
                <w:r>
                  <w:rPr>
                    <w:rFonts w:asciiTheme="majorHAnsi" w:hAnsiTheme="majorHAnsi" w:cstheme="majorHAnsi"/>
                  </w:rPr>
                  <w:t>General Counsel</w:t>
                </w:r>
              </w:p>
            </w:tc>
          </w:sdtContent>
        </w:sdt>
      </w:tr>
      <w:tr w:rsidR="00FA5B65" w:rsidRPr="00DF6589" w14:paraId="50F8E92F" w14:textId="77777777" w:rsidTr="00FE76EA">
        <w:trPr>
          <w:cantSplit/>
          <w:trHeight w:hRule="exact" w:val="3458"/>
        </w:trPr>
        <w:tc>
          <w:tcPr>
            <w:tcW w:w="7087" w:type="dxa"/>
          </w:tcPr>
          <w:p w14:paraId="03C391A2" w14:textId="00AF16D3" w:rsidR="00516A29" w:rsidRPr="00516A29" w:rsidRDefault="00516A29" w:rsidP="00516A29">
            <w:pPr>
              <w:pStyle w:val="CoverTitle"/>
              <w:rPr>
                <w:sz w:val="48"/>
                <w:szCs w:val="48"/>
              </w:rPr>
            </w:pPr>
            <w:r w:rsidRPr="00516A29">
              <w:rPr>
                <w:sz w:val="48"/>
                <w:szCs w:val="48"/>
              </w:rPr>
              <w:t>Freedom of Information Requests</w:t>
            </w:r>
          </w:p>
          <w:p w14:paraId="2527F57A" w14:textId="77777777" w:rsidR="00516A29" w:rsidRPr="00516A29" w:rsidRDefault="00516A29" w:rsidP="00516A29">
            <w:pPr>
              <w:pStyle w:val="CoverTitle"/>
              <w:rPr>
                <w:sz w:val="48"/>
                <w:szCs w:val="48"/>
              </w:rPr>
            </w:pPr>
          </w:p>
          <w:p w14:paraId="040880C8" w14:textId="297FC150" w:rsidR="00516A29" w:rsidRPr="00516A29" w:rsidRDefault="00516A29" w:rsidP="00516A29">
            <w:pPr>
              <w:pStyle w:val="CoverTitle"/>
              <w:rPr>
                <w:sz w:val="48"/>
                <w:szCs w:val="48"/>
              </w:rPr>
            </w:pPr>
            <w:r w:rsidRPr="00516A29">
              <w:rPr>
                <w:sz w:val="48"/>
                <w:szCs w:val="48"/>
              </w:rPr>
              <w:t>Guidance for applicants</w:t>
            </w:r>
          </w:p>
          <w:p w14:paraId="2A4FC302" w14:textId="65DB07FF" w:rsidR="00FA5B65" w:rsidRPr="00DF6589" w:rsidRDefault="00FA5B65" w:rsidP="00FE76EA">
            <w:pPr>
              <w:pStyle w:val="CoverTitle"/>
              <w:rPr>
                <w:rFonts w:asciiTheme="majorHAnsi" w:hAnsiTheme="majorHAnsi" w:cstheme="majorHAnsi"/>
              </w:rPr>
            </w:pPr>
          </w:p>
        </w:tc>
      </w:tr>
      <w:tr w:rsidR="00FA5B65" w:rsidRPr="00DF6589" w14:paraId="15E62E77" w14:textId="77777777" w:rsidTr="00FE76EA">
        <w:trPr>
          <w:cantSplit/>
        </w:trPr>
        <w:tc>
          <w:tcPr>
            <w:tcW w:w="7087" w:type="dxa"/>
          </w:tcPr>
          <w:p w14:paraId="78169885" w14:textId="77777777" w:rsidR="00FA5B65" w:rsidRPr="00DF6589" w:rsidRDefault="00FA5B65" w:rsidP="00FE76EA">
            <w:pPr>
              <w:pStyle w:val="CoverSubTitle"/>
              <w:rPr>
                <w:rFonts w:asciiTheme="majorHAnsi" w:hAnsiTheme="majorHAnsi" w:cstheme="majorHAnsi"/>
              </w:rPr>
            </w:pPr>
          </w:p>
        </w:tc>
      </w:tr>
      <w:tr w:rsidR="00FA5B65" w:rsidRPr="00DF6589" w14:paraId="715EB494" w14:textId="77777777" w:rsidTr="00FE76EA">
        <w:trPr>
          <w:cantSplit/>
        </w:trPr>
        <w:tc>
          <w:tcPr>
            <w:tcW w:w="7087" w:type="dxa"/>
          </w:tcPr>
          <w:p w14:paraId="3A91405B" w14:textId="6EE801FC" w:rsidR="00FA5B65" w:rsidRPr="00DF6589" w:rsidRDefault="000A2ECF" w:rsidP="00FE76EA">
            <w:pPr>
              <w:pStyle w:val="CoverDate"/>
              <w:rPr>
                <w:rFonts w:asciiTheme="majorHAnsi" w:hAnsiTheme="majorHAnsi" w:cstheme="majorHAnsi"/>
              </w:rPr>
            </w:pPr>
            <w:r>
              <w:rPr>
                <w:rFonts w:asciiTheme="majorHAnsi" w:hAnsiTheme="majorHAnsi" w:cstheme="majorHAnsi"/>
              </w:rPr>
              <w:t>October</w:t>
            </w:r>
            <w:r w:rsidR="00905A9D">
              <w:rPr>
                <w:rFonts w:asciiTheme="majorHAnsi" w:hAnsiTheme="majorHAnsi" w:cstheme="majorHAnsi"/>
              </w:rPr>
              <w:t xml:space="preserve"> 2026</w:t>
            </w:r>
          </w:p>
        </w:tc>
      </w:tr>
    </w:tbl>
    <w:p w14:paraId="59428395" w14:textId="77777777" w:rsidR="00FA5B65" w:rsidRPr="00DF6589" w:rsidRDefault="00FE76EA" w:rsidP="007E34AE">
      <w:pPr>
        <w:pStyle w:val="NoSpacing"/>
        <w:rPr>
          <w:rFonts w:asciiTheme="majorHAnsi" w:hAnsiTheme="majorHAnsi" w:cstheme="majorHAnsi"/>
        </w:rPr>
      </w:pPr>
      <w:r>
        <w:rPr>
          <w:rFonts w:asciiTheme="majorHAnsi" w:hAnsiTheme="majorHAnsi" w:cstheme="majorHAnsi"/>
          <w:sz w:val="21"/>
          <w:szCs w:val="21"/>
        </w:rPr>
        <w:br w:type="textWrapping" w:clear="all"/>
      </w:r>
    </w:p>
    <w:sdt>
      <w:sdtPr>
        <w:rPr>
          <w:rFonts w:asciiTheme="majorHAnsi" w:hAnsiTheme="majorHAnsi" w:cstheme="majorHAnsi"/>
          <w:sz w:val="21"/>
          <w:szCs w:val="21"/>
        </w:rPr>
        <w:alias w:val="Section Break"/>
        <w:tag w:val="Section Break"/>
        <w:id w:val="-1243173701"/>
        <w:placeholder>
          <w:docPart w:val="9902CFE1BBEA4A1DB03C71CA8539D03A"/>
        </w:placeholder>
      </w:sdtPr>
      <w:sdtEndPr/>
      <w:sdtContent>
        <w:p w14:paraId="67BEC1AB" w14:textId="77777777" w:rsidR="00FA5B65" w:rsidRPr="00DF6589" w:rsidRDefault="00FA5B65" w:rsidP="007E34AE">
          <w:pPr>
            <w:pStyle w:val="NoSpacing"/>
            <w:rPr>
              <w:rFonts w:asciiTheme="majorHAnsi" w:hAnsiTheme="majorHAnsi" w:cstheme="majorHAnsi"/>
            </w:rPr>
          </w:pPr>
        </w:p>
        <w:p w14:paraId="1C18B575" w14:textId="77777777" w:rsidR="00FA5B65" w:rsidRPr="00DF6589" w:rsidRDefault="007728CC" w:rsidP="00871823">
          <w:pPr>
            <w:rPr>
              <w:rFonts w:asciiTheme="majorHAnsi" w:hAnsiTheme="majorHAnsi" w:cstheme="majorHAnsi"/>
            </w:rPr>
            <w:sectPr w:rsidR="00FA5B65" w:rsidRPr="00DF6589" w:rsidSect="002F4726">
              <w:headerReference w:type="even" r:id="rId12"/>
              <w:headerReference w:type="default" r:id="rId13"/>
              <w:footerReference w:type="even" r:id="rId14"/>
              <w:footerReference w:type="default" r:id="rId15"/>
              <w:headerReference w:type="first" r:id="rId16"/>
              <w:footerReference w:type="first" r:id="rId17"/>
              <w:pgSz w:w="11906" w:h="16838" w:code="9"/>
              <w:pgMar w:top="680" w:right="680" w:bottom="1418" w:left="680" w:header="680" w:footer="624" w:gutter="0"/>
              <w:cols w:space="708"/>
              <w:docGrid w:linePitch="360"/>
            </w:sectPr>
          </w:pPr>
        </w:p>
      </w:sdtContent>
    </w:sdt>
    <w:tbl>
      <w:tblPr>
        <w:tblpPr w:topFromText="284" w:horzAnchor="page" w:tblpX="681" w:tblpYSpec="bottom"/>
        <w:tblOverlap w:val="never"/>
        <w:tblW w:w="0" w:type="auto"/>
        <w:tblLayout w:type="fixed"/>
        <w:tblCellMar>
          <w:left w:w="0" w:type="dxa"/>
          <w:right w:w="0" w:type="dxa"/>
        </w:tblCellMar>
        <w:tblLook w:val="04A0" w:firstRow="1" w:lastRow="0" w:firstColumn="1" w:lastColumn="0" w:noHBand="0" w:noVBand="1"/>
      </w:tblPr>
      <w:tblGrid>
        <w:gridCol w:w="10536"/>
      </w:tblGrid>
      <w:tr w:rsidR="00FA5B65" w:rsidRPr="00DF6589" w14:paraId="4E130B86" w14:textId="77777777" w:rsidTr="009B34D9">
        <w:trPr>
          <w:cantSplit/>
        </w:trPr>
        <w:tc>
          <w:tcPr>
            <w:tcW w:w="10536" w:type="dxa"/>
          </w:tcPr>
          <w:p w14:paraId="54D69021" w14:textId="5CE47326" w:rsidR="008D37B6" w:rsidRPr="008D37B6" w:rsidRDefault="008D37B6" w:rsidP="008D37B6">
            <w:pPr>
              <w:pStyle w:val="NoSpacing"/>
              <w:rPr>
                <w:rFonts w:asciiTheme="majorHAnsi" w:hAnsiTheme="majorHAnsi" w:cstheme="majorHAnsi"/>
              </w:rPr>
            </w:pPr>
            <w:r w:rsidRPr="008D37B6">
              <w:rPr>
                <w:rFonts w:asciiTheme="majorHAnsi" w:hAnsiTheme="majorHAnsi" w:cstheme="majorHAnsi"/>
              </w:rPr>
              <w:lastRenderedPageBreak/>
              <w:t>© Nest Corporation 202</w:t>
            </w:r>
            <w:r w:rsidR="00FD1659">
              <w:rPr>
                <w:rFonts w:asciiTheme="majorHAnsi" w:hAnsiTheme="majorHAnsi" w:cstheme="majorHAnsi"/>
              </w:rPr>
              <w:t>6</w:t>
            </w:r>
            <w:r w:rsidRPr="008D37B6">
              <w:rPr>
                <w:rFonts w:asciiTheme="majorHAnsi" w:hAnsiTheme="majorHAnsi" w:cstheme="majorHAnsi"/>
              </w:rPr>
              <w:t>. All rights reserved. This information is indicative only and may be subject to change. We</w:t>
            </w:r>
          </w:p>
          <w:p w14:paraId="4664142F" w14:textId="77777777" w:rsidR="008D37B6" w:rsidRPr="008D37B6" w:rsidRDefault="008D37B6" w:rsidP="008D37B6">
            <w:pPr>
              <w:pStyle w:val="NoSpacing"/>
              <w:rPr>
                <w:rFonts w:asciiTheme="majorHAnsi" w:hAnsiTheme="majorHAnsi" w:cstheme="majorHAnsi"/>
              </w:rPr>
            </w:pPr>
            <w:r w:rsidRPr="008D37B6">
              <w:rPr>
                <w:rFonts w:asciiTheme="majorHAnsi" w:hAnsiTheme="majorHAnsi" w:cstheme="majorHAnsi"/>
              </w:rPr>
              <w:t>don’t give any undertaking or make any representation or warranty that this document is complete or error free. We</w:t>
            </w:r>
          </w:p>
          <w:p w14:paraId="086732E2" w14:textId="77777777" w:rsidR="008D37B6" w:rsidRPr="008D37B6" w:rsidRDefault="008D37B6" w:rsidP="008D37B6">
            <w:pPr>
              <w:pStyle w:val="NoSpacing"/>
              <w:rPr>
                <w:rFonts w:asciiTheme="majorHAnsi" w:hAnsiTheme="majorHAnsi" w:cstheme="majorHAnsi"/>
              </w:rPr>
            </w:pPr>
            <w:r w:rsidRPr="008D37B6">
              <w:rPr>
                <w:rFonts w:asciiTheme="majorHAnsi" w:hAnsiTheme="majorHAnsi" w:cstheme="majorHAnsi"/>
              </w:rPr>
              <w:t>don’t accept responsibility for any loss caused as a result of reliance on the information contained in this document,</w:t>
            </w:r>
          </w:p>
          <w:p w14:paraId="7A17B97A" w14:textId="77777777" w:rsidR="008D37B6" w:rsidRPr="008D37B6" w:rsidRDefault="008D37B6" w:rsidP="008D37B6">
            <w:pPr>
              <w:pStyle w:val="NoSpacing"/>
              <w:rPr>
                <w:rFonts w:asciiTheme="majorHAnsi" w:hAnsiTheme="majorHAnsi" w:cstheme="majorHAnsi"/>
              </w:rPr>
            </w:pPr>
            <w:r w:rsidRPr="008D37B6">
              <w:rPr>
                <w:rFonts w:asciiTheme="majorHAnsi" w:hAnsiTheme="majorHAnsi" w:cstheme="majorHAnsi"/>
              </w:rPr>
              <w:t>which is intended to be for guidance only, nor do we accept responsibility for loss caused due to any error, inaccuracy</w:t>
            </w:r>
          </w:p>
          <w:p w14:paraId="7AF61866" w14:textId="7B33720E" w:rsidR="00FA5B65" w:rsidRPr="00DF6589" w:rsidRDefault="008D37B6" w:rsidP="008D37B6">
            <w:pPr>
              <w:pStyle w:val="NoSpacing"/>
              <w:rPr>
                <w:rFonts w:asciiTheme="majorHAnsi" w:hAnsiTheme="majorHAnsi" w:cstheme="majorHAnsi"/>
              </w:rPr>
            </w:pPr>
            <w:r w:rsidRPr="008D37B6">
              <w:rPr>
                <w:rFonts w:asciiTheme="majorHAnsi" w:hAnsiTheme="majorHAnsi" w:cstheme="majorHAnsi"/>
              </w:rPr>
              <w:t>or incompleteness. Reproduction of all or any part of this document or the information contained in it is not allowed.</w:t>
            </w:r>
          </w:p>
        </w:tc>
      </w:tr>
    </w:tbl>
    <w:p w14:paraId="4BADE0EE" w14:textId="77777777" w:rsidR="0097713D" w:rsidRPr="00DF6589" w:rsidRDefault="006B7429" w:rsidP="00871823">
      <w:pPr>
        <w:pStyle w:val="Head1NonToc"/>
        <w:pageBreakBefore w:val="0"/>
        <w:rPr>
          <w:rFonts w:cstheme="majorHAnsi"/>
        </w:rPr>
      </w:pPr>
      <w:r w:rsidRPr="00DF6589">
        <w:rPr>
          <w:rFonts w:cstheme="majorHAnsi"/>
        </w:rPr>
        <w:t>Key document details</w:t>
      </w:r>
    </w:p>
    <w:tbl>
      <w:tblPr>
        <w:tblStyle w:val="NestTable"/>
        <w:tblW w:w="5000" w:type="pct"/>
        <w:tblLook w:val="0600" w:firstRow="0" w:lastRow="0" w:firstColumn="0" w:lastColumn="0" w:noHBand="1" w:noVBand="1"/>
      </w:tblPr>
      <w:tblGrid>
        <w:gridCol w:w="2007"/>
        <w:gridCol w:w="4014"/>
        <w:gridCol w:w="401"/>
        <w:gridCol w:w="2008"/>
        <w:gridCol w:w="2116"/>
      </w:tblGrid>
      <w:tr w:rsidR="009204A8" w:rsidRPr="00DF6589" w14:paraId="7D46306E" w14:textId="77777777" w:rsidTr="00642B1B">
        <w:trPr>
          <w:trHeight w:val="20"/>
        </w:trPr>
        <w:tc>
          <w:tcPr>
            <w:tcW w:w="952" w:type="pct"/>
          </w:tcPr>
          <w:p w14:paraId="689AEEB6" w14:textId="77777777" w:rsidR="009204A8" w:rsidRPr="00DF6589" w:rsidRDefault="009204A8" w:rsidP="009204A8">
            <w:pPr>
              <w:pStyle w:val="TableHeadingLeft"/>
              <w:rPr>
                <w:rFonts w:asciiTheme="majorHAnsi" w:hAnsiTheme="majorHAnsi" w:cstheme="majorHAnsi"/>
              </w:rPr>
            </w:pPr>
            <w:r>
              <w:rPr>
                <w:rFonts w:asciiTheme="majorHAnsi" w:hAnsiTheme="majorHAnsi" w:cstheme="majorHAnsi"/>
              </w:rPr>
              <w:t>Author:</w:t>
            </w:r>
          </w:p>
        </w:tc>
        <w:tc>
          <w:tcPr>
            <w:tcW w:w="1903" w:type="pct"/>
          </w:tcPr>
          <w:p w14:paraId="1AC4BDAC" w14:textId="7FDC1DE9" w:rsidR="009204A8" w:rsidRPr="009204A8" w:rsidRDefault="00516A29" w:rsidP="009204A8">
            <w:pPr>
              <w:pStyle w:val="TableTextLeft"/>
              <w:rPr>
                <w:rFonts w:asciiTheme="majorHAnsi" w:hAnsiTheme="majorHAnsi" w:cstheme="majorHAnsi"/>
              </w:rPr>
            </w:pPr>
            <w:r>
              <w:rPr>
                <w:rFonts w:asciiTheme="majorHAnsi" w:hAnsiTheme="majorHAnsi" w:cstheme="majorHAnsi"/>
              </w:rPr>
              <w:t>Secretariat</w:t>
            </w:r>
          </w:p>
        </w:tc>
        <w:tc>
          <w:tcPr>
            <w:tcW w:w="190" w:type="pct"/>
            <w:tcBorders>
              <w:top w:val="nil"/>
              <w:bottom w:val="nil"/>
            </w:tcBorders>
          </w:tcPr>
          <w:p w14:paraId="08AD2523" w14:textId="77777777" w:rsidR="009204A8" w:rsidRPr="00DF6589" w:rsidRDefault="009204A8" w:rsidP="009204A8">
            <w:pPr>
              <w:pStyle w:val="TableTextLeft"/>
              <w:rPr>
                <w:rFonts w:asciiTheme="majorHAnsi" w:hAnsiTheme="majorHAnsi" w:cstheme="majorHAnsi"/>
              </w:rPr>
            </w:pPr>
          </w:p>
        </w:tc>
        <w:tc>
          <w:tcPr>
            <w:tcW w:w="952" w:type="pct"/>
          </w:tcPr>
          <w:p w14:paraId="75766549" w14:textId="77777777" w:rsidR="009204A8" w:rsidRPr="00DF6589" w:rsidRDefault="009204A8" w:rsidP="009204A8">
            <w:pPr>
              <w:pStyle w:val="TableHeadingLeft"/>
              <w:rPr>
                <w:rFonts w:asciiTheme="majorHAnsi" w:hAnsiTheme="majorHAnsi" w:cstheme="majorHAnsi"/>
              </w:rPr>
            </w:pPr>
            <w:r w:rsidRPr="00DF6589">
              <w:rPr>
                <w:rFonts w:asciiTheme="majorHAnsi" w:hAnsiTheme="majorHAnsi" w:cstheme="majorHAnsi"/>
              </w:rPr>
              <w:t xml:space="preserve">Classification: </w:t>
            </w:r>
          </w:p>
        </w:tc>
        <w:sdt>
          <w:sdtPr>
            <w:rPr>
              <w:rFonts w:asciiTheme="majorHAnsi" w:hAnsiTheme="majorHAnsi" w:cstheme="majorHAnsi"/>
            </w:rPr>
            <w:alias w:val="NEST Classification"/>
            <w:tag w:val="NEST Classification"/>
            <w:id w:val="383301238"/>
            <w:placeholder>
              <w:docPart w:val="458285CDF67542DA88E11B546355267E"/>
            </w:placeholder>
            <w:dropDownList>
              <w:listItem w:displayText="Confidential" w:value="Confidential"/>
              <w:listItem w:displayText="Internal" w:value="Internal"/>
              <w:listItem w:displayText="Public" w:value="Public"/>
            </w:dropDownList>
          </w:sdtPr>
          <w:sdtEndPr/>
          <w:sdtContent>
            <w:tc>
              <w:tcPr>
                <w:tcW w:w="1003" w:type="pct"/>
              </w:tcPr>
              <w:p w14:paraId="5A189CDA" w14:textId="53A03A15" w:rsidR="009204A8" w:rsidRDefault="00516A29" w:rsidP="009204A8">
                <w:pPr>
                  <w:pStyle w:val="CoverConfi"/>
                  <w:rPr>
                    <w:rFonts w:asciiTheme="majorHAnsi" w:hAnsiTheme="majorHAnsi" w:cstheme="majorHAnsi"/>
                  </w:rPr>
                </w:pPr>
                <w:r>
                  <w:rPr>
                    <w:rFonts w:asciiTheme="majorHAnsi" w:hAnsiTheme="majorHAnsi" w:cstheme="majorHAnsi"/>
                  </w:rPr>
                  <w:t>Public</w:t>
                </w:r>
              </w:p>
            </w:tc>
          </w:sdtContent>
        </w:sdt>
      </w:tr>
      <w:tr w:rsidR="009204A8" w:rsidRPr="00DF6589" w14:paraId="49CDCFA0" w14:textId="77777777" w:rsidTr="00642B1B">
        <w:trPr>
          <w:trHeight w:val="20"/>
        </w:trPr>
        <w:tc>
          <w:tcPr>
            <w:tcW w:w="952" w:type="pct"/>
            <w:hideMark/>
          </w:tcPr>
          <w:p w14:paraId="08BCF8FB" w14:textId="77777777" w:rsidR="009204A8" w:rsidRPr="00DF6589" w:rsidRDefault="009204A8" w:rsidP="009204A8">
            <w:pPr>
              <w:pStyle w:val="TableHeadingLeft"/>
              <w:rPr>
                <w:rFonts w:asciiTheme="majorHAnsi" w:hAnsiTheme="majorHAnsi" w:cstheme="majorHAnsi"/>
              </w:rPr>
            </w:pPr>
            <w:r w:rsidRPr="00DF6589">
              <w:rPr>
                <w:rFonts w:asciiTheme="majorHAnsi" w:hAnsiTheme="majorHAnsi" w:cstheme="majorHAnsi"/>
              </w:rPr>
              <w:t xml:space="preserve">Accountable executive: </w:t>
            </w:r>
          </w:p>
        </w:tc>
        <w:tc>
          <w:tcPr>
            <w:tcW w:w="1903" w:type="pct"/>
            <w:hideMark/>
          </w:tcPr>
          <w:p w14:paraId="54A862F7" w14:textId="67869EF7" w:rsidR="009204A8" w:rsidRPr="00DF6589" w:rsidRDefault="00516A29" w:rsidP="009204A8">
            <w:pPr>
              <w:pStyle w:val="TableTextLeft"/>
              <w:rPr>
                <w:rFonts w:asciiTheme="majorHAnsi" w:hAnsiTheme="majorHAnsi" w:cstheme="majorHAnsi"/>
              </w:rPr>
            </w:pPr>
            <w:r>
              <w:rPr>
                <w:rFonts w:asciiTheme="majorHAnsi" w:hAnsiTheme="majorHAnsi" w:cstheme="majorHAnsi"/>
              </w:rPr>
              <w:t>General Counsel</w:t>
            </w:r>
          </w:p>
        </w:tc>
        <w:tc>
          <w:tcPr>
            <w:tcW w:w="190" w:type="pct"/>
            <w:tcBorders>
              <w:top w:val="nil"/>
              <w:bottom w:val="nil"/>
            </w:tcBorders>
            <w:hideMark/>
          </w:tcPr>
          <w:p w14:paraId="5AE976E5" w14:textId="77777777" w:rsidR="009204A8" w:rsidRPr="00DF6589" w:rsidRDefault="009204A8" w:rsidP="009204A8">
            <w:pPr>
              <w:pStyle w:val="TableTextLeft"/>
              <w:rPr>
                <w:rFonts w:asciiTheme="majorHAnsi" w:hAnsiTheme="majorHAnsi" w:cstheme="majorHAnsi"/>
              </w:rPr>
            </w:pPr>
          </w:p>
        </w:tc>
        <w:tc>
          <w:tcPr>
            <w:tcW w:w="952" w:type="pct"/>
            <w:hideMark/>
          </w:tcPr>
          <w:p w14:paraId="49830EE0" w14:textId="77777777" w:rsidR="009204A8" w:rsidRPr="00DF6589" w:rsidRDefault="009204A8" w:rsidP="009204A8">
            <w:pPr>
              <w:pStyle w:val="TableHeadingLeft"/>
              <w:rPr>
                <w:rFonts w:asciiTheme="majorHAnsi" w:hAnsiTheme="majorHAnsi" w:cstheme="majorHAnsi"/>
              </w:rPr>
            </w:pPr>
            <w:r w:rsidRPr="00DF6589">
              <w:rPr>
                <w:rFonts w:asciiTheme="majorHAnsi" w:hAnsiTheme="majorHAnsi" w:cstheme="majorHAnsi"/>
              </w:rPr>
              <w:t xml:space="preserve">Date: </w:t>
            </w:r>
          </w:p>
        </w:tc>
        <w:tc>
          <w:tcPr>
            <w:tcW w:w="1003" w:type="pct"/>
            <w:hideMark/>
          </w:tcPr>
          <w:p w14:paraId="43DE7F7E" w14:textId="1BC49B27" w:rsidR="009204A8" w:rsidRPr="00DF6589" w:rsidRDefault="000A2ECF" w:rsidP="009204A8">
            <w:pPr>
              <w:pStyle w:val="CoverConfi"/>
              <w:rPr>
                <w:rFonts w:asciiTheme="majorHAnsi" w:hAnsiTheme="majorHAnsi" w:cstheme="majorHAnsi"/>
              </w:rPr>
            </w:pPr>
            <w:r>
              <w:rPr>
                <w:rFonts w:asciiTheme="majorHAnsi" w:hAnsiTheme="majorHAnsi" w:cstheme="majorHAnsi"/>
              </w:rPr>
              <w:t>October</w:t>
            </w:r>
            <w:r w:rsidR="00905A9D">
              <w:rPr>
                <w:rFonts w:asciiTheme="majorHAnsi" w:hAnsiTheme="majorHAnsi" w:cstheme="majorHAnsi"/>
              </w:rPr>
              <w:t xml:space="preserve"> 2026</w:t>
            </w:r>
          </w:p>
        </w:tc>
      </w:tr>
      <w:tr w:rsidR="006B7429" w:rsidRPr="00DF6589" w14:paraId="447486E4" w14:textId="77777777" w:rsidTr="00642B1B">
        <w:trPr>
          <w:trHeight w:val="20"/>
        </w:trPr>
        <w:tc>
          <w:tcPr>
            <w:tcW w:w="952" w:type="pct"/>
            <w:hideMark/>
          </w:tcPr>
          <w:p w14:paraId="77A31892" w14:textId="77777777" w:rsidR="006B7429" w:rsidRPr="00DF6589" w:rsidRDefault="006B7429" w:rsidP="00FF1DCA">
            <w:pPr>
              <w:pStyle w:val="TableHeadingLeft"/>
              <w:rPr>
                <w:rFonts w:asciiTheme="majorHAnsi" w:hAnsiTheme="majorHAnsi" w:cstheme="majorHAnsi"/>
              </w:rPr>
            </w:pPr>
            <w:r w:rsidRPr="00DF6589">
              <w:rPr>
                <w:rFonts w:asciiTheme="majorHAnsi" w:hAnsiTheme="majorHAnsi" w:cstheme="majorHAnsi"/>
              </w:rPr>
              <w:t xml:space="preserve">Approver: </w:t>
            </w:r>
          </w:p>
        </w:tc>
        <w:tc>
          <w:tcPr>
            <w:tcW w:w="1903" w:type="pct"/>
            <w:hideMark/>
          </w:tcPr>
          <w:p w14:paraId="46F28503" w14:textId="48A31477" w:rsidR="006B7429" w:rsidRPr="00DF6589" w:rsidRDefault="00516A29" w:rsidP="00871823">
            <w:pPr>
              <w:pStyle w:val="TableTextLeft"/>
              <w:rPr>
                <w:rFonts w:asciiTheme="majorHAnsi" w:hAnsiTheme="majorHAnsi" w:cstheme="majorHAnsi"/>
              </w:rPr>
            </w:pPr>
            <w:r>
              <w:rPr>
                <w:rFonts w:asciiTheme="majorHAnsi" w:hAnsiTheme="majorHAnsi" w:cstheme="majorHAnsi"/>
              </w:rPr>
              <w:t>General Counsel</w:t>
            </w:r>
          </w:p>
        </w:tc>
        <w:tc>
          <w:tcPr>
            <w:tcW w:w="190" w:type="pct"/>
            <w:tcBorders>
              <w:top w:val="nil"/>
              <w:bottom w:val="nil"/>
            </w:tcBorders>
            <w:hideMark/>
          </w:tcPr>
          <w:p w14:paraId="60E59430" w14:textId="77777777" w:rsidR="006B7429" w:rsidRPr="00DF6589" w:rsidRDefault="006B7429" w:rsidP="00871823">
            <w:pPr>
              <w:pStyle w:val="TableTextLeft"/>
              <w:rPr>
                <w:rFonts w:asciiTheme="majorHAnsi" w:hAnsiTheme="majorHAnsi" w:cstheme="majorHAnsi"/>
              </w:rPr>
            </w:pPr>
          </w:p>
        </w:tc>
        <w:tc>
          <w:tcPr>
            <w:tcW w:w="952" w:type="pct"/>
            <w:tcBorders>
              <w:bottom w:val="single" w:sz="2" w:space="0" w:color="FF8200" w:themeColor="text2"/>
            </w:tcBorders>
            <w:hideMark/>
          </w:tcPr>
          <w:p w14:paraId="6272D5F2" w14:textId="77777777" w:rsidR="006B7429" w:rsidRPr="00DF6589" w:rsidRDefault="006B7429" w:rsidP="00FF1DCA">
            <w:pPr>
              <w:pStyle w:val="TableHeadingLeft"/>
              <w:rPr>
                <w:rFonts w:asciiTheme="majorHAnsi" w:hAnsiTheme="majorHAnsi" w:cstheme="majorHAnsi"/>
              </w:rPr>
            </w:pPr>
          </w:p>
        </w:tc>
        <w:tc>
          <w:tcPr>
            <w:tcW w:w="1003" w:type="pct"/>
            <w:tcBorders>
              <w:bottom w:val="single" w:sz="2" w:space="0" w:color="FF8200" w:themeColor="text2"/>
            </w:tcBorders>
            <w:hideMark/>
          </w:tcPr>
          <w:p w14:paraId="6A867CF4" w14:textId="77777777" w:rsidR="006B7429" w:rsidRPr="00DF6589" w:rsidRDefault="006B7429" w:rsidP="007E34AE">
            <w:pPr>
              <w:pStyle w:val="TableTextLeft"/>
              <w:rPr>
                <w:rFonts w:asciiTheme="majorHAnsi" w:hAnsiTheme="majorHAnsi" w:cstheme="majorHAnsi"/>
              </w:rPr>
            </w:pPr>
          </w:p>
        </w:tc>
      </w:tr>
    </w:tbl>
    <w:p w14:paraId="4567A208" w14:textId="77777777" w:rsidR="003B2EB7" w:rsidRPr="00DF6589" w:rsidRDefault="003B2EB7" w:rsidP="00885DBD">
      <w:pPr>
        <w:rPr>
          <w:rFonts w:asciiTheme="majorHAnsi" w:hAnsiTheme="majorHAnsi" w:cstheme="majorHAnsi"/>
        </w:rPr>
      </w:pPr>
    </w:p>
    <w:p w14:paraId="33BFF881" w14:textId="77777777" w:rsidR="00885DBD" w:rsidRPr="00DF6589" w:rsidRDefault="00C56D53" w:rsidP="00871823">
      <w:pPr>
        <w:pStyle w:val="Head1NonToc"/>
        <w:rPr>
          <w:rFonts w:cstheme="majorHAnsi"/>
        </w:rPr>
      </w:pPr>
      <w:r w:rsidRPr="00DF6589">
        <w:rPr>
          <w:rFonts w:cstheme="majorHAnsi"/>
        </w:rPr>
        <w:lastRenderedPageBreak/>
        <w:t>Document history</w:t>
      </w:r>
    </w:p>
    <w:tbl>
      <w:tblPr>
        <w:tblStyle w:val="NestTable"/>
        <w:tblW w:w="5000" w:type="pct"/>
        <w:tblLook w:val="06A0" w:firstRow="1" w:lastRow="0" w:firstColumn="1" w:lastColumn="0" w:noHBand="1" w:noVBand="1"/>
      </w:tblPr>
      <w:tblGrid>
        <w:gridCol w:w="1270"/>
        <w:gridCol w:w="1947"/>
        <w:gridCol w:w="1746"/>
        <w:gridCol w:w="2324"/>
        <w:gridCol w:w="3259"/>
      </w:tblGrid>
      <w:tr w:rsidR="00FF1DCA" w:rsidRPr="00DF6589" w14:paraId="2C7CA581" w14:textId="77777777" w:rsidTr="00642B1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02" w:type="pct"/>
            <w:hideMark/>
          </w:tcPr>
          <w:p w14:paraId="66AD4068" w14:textId="77777777" w:rsidR="00C56D53" w:rsidRPr="00DF6589" w:rsidRDefault="00C56D53" w:rsidP="00871823">
            <w:pPr>
              <w:pStyle w:val="TableTextLeft"/>
              <w:rPr>
                <w:rFonts w:asciiTheme="majorHAnsi" w:hAnsiTheme="majorHAnsi" w:cstheme="majorHAnsi"/>
              </w:rPr>
            </w:pPr>
            <w:r w:rsidRPr="00DF6589">
              <w:rPr>
                <w:rFonts w:asciiTheme="majorHAnsi" w:hAnsiTheme="majorHAnsi" w:cstheme="majorHAnsi"/>
              </w:rPr>
              <w:t>Version</w:t>
            </w:r>
          </w:p>
        </w:tc>
        <w:tc>
          <w:tcPr>
            <w:tcW w:w="923" w:type="pct"/>
            <w:hideMark/>
          </w:tcPr>
          <w:p w14:paraId="1F8CC3EE" w14:textId="77777777" w:rsidR="00C56D53" w:rsidRPr="00DF6589" w:rsidRDefault="00C56D53" w:rsidP="00871823">
            <w:pPr>
              <w:pStyle w:val="TableText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F6589">
              <w:rPr>
                <w:rFonts w:asciiTheme="majorHAnsi" w:hAnsiTheme="majorHAnsi" w:cstheme="majorHAnsi"/>
              </w:rPr>
              <w:t>Date</w:t>
            </w:r>
          </w:p>
        </w:tc>
        <w:tc>
          <w:tcPr>
            <w:tcW w:w="828" w:type="pct"/>
            <w:hideMark/>
          </w:tcPr>
          <w:p w14:paraId="76453562" w14:textId="77777777" w:rsidR="00C56D53" w:rsidRPr="00DF6589" w:rsidRDefault="00C56D53" w:rsidP="00871823">
            <w:pPr>
              <w:pStyle w:val="TableText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F6589">
              <w:rPr>
                <w:rFonts w:asciiTheme="majorHAnsi" w:hAnsiTheme="majorHAnsi" w:cstheme="majorHAnsi"/>
              </w:rPr>
              <w:t>Author</w:t>
            </w:r>
          </w:p>
        </w:tc>
        <w:tc>
          <w:tcPr>
            <w:tcW w:w="1102" w:type="pct"/>
            <w:hideMark/>
          </w:tcPr>
          <w:p w14:paraId="581DEC15" w14:textId="77777777" w:rsidR="00C56D53" w:rsidRPr="00DF6589" w:rsidRDefault="00C56D53" w:rsidP="00871823">
            <w:pPr>
              <w:pStyle w:val="TableText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F6589">
              <w:rPr>
                <w:rFonts w:asciiTheme="majorHAnsi" w:hAnsiTheme="majorHAnsi" w:cstheme="majorHAnsi"/>
              </w:rPr>
              <w:t>Status</w:t>
            </w:r>
          </w:p>
        </w:tc>
        <w:tc>
          <w:tcPr>
            <w:tcW w:w="1545" w:type="pct"/>
            <w:hideMark/>
          </w:tcPr>
          <w:p w14:paraId="0EF6C8A9" w14:textId="77777777" w:rsidR="00C56D53" w:rsidRPr="00DF6589" w:rsidRDefault="00C56D53" w:rsidP="00871823">
            <w:pPr>
              <w:pStyle w:val="TableText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F6589">
              <w:rPr>
                <w:rFonts w:asciiTheme="majorHAnsi" w:hAnsiTheme="majorHAnsi" w:cstheme="majorHAnsi"/>
              </w:rPr>
              <w:t>Summary of changes</w:t>
            </w:r>
          </w:p>
        </w:tc>
      </w:tr>
      <w:tr w:rsidR="0067689F" w:rsidRPr="00DF6589" w14:paraId="26321E64" w14:textId="77777777" w:rsidTr="00642B1B">
        <w:trPr>
          <w:trHeight w:val="20"/>
        </w:trPr>
        <w:tc>
          <w:tcPr>
            <w:cnfStyle w:val="001000000000" w:firstRow="0" w:lastRow="0" w:firstColumn="1" w:lastColumn="0" w:oddVBand="0" w:evenVBand="0" w:oddHBand="0" w:evenHBand="0" w:firstRowFirstColumn="0" w:firstRowLastColumn="0" w:lastRowFirstColumn="0" w:lastRowLastColumn="0"/>
            <w:tcW w:w="602" w:type="pct"/>
          </w:tcPr>
          <w:p w14:paraId="48102E5C" w14:textId="613A57A1" w:rsidR="0067689F" w:rsidRDefault="0067689F" w:rsidP="006D7107">
            <w:pPr>
              <w:rPr>
                <w:rFonts w:asciiTheme="majorHAnsi" w:hAnsiTheme="majorHAnsi" w:cstheme="majorHAnsi"/>
              </w:rPr>
            </w:pPr>
            <w:r>
              <w:rPr>
                <w:rFonts w:asciiTheme="majorHAnsi" w:hAnsiTheme="majorHAnsi" w:cstheme="majorHAnsi"/>
              </w:rPr>
              <w:t>V5.0</w:t>
            </w:r>
          </w:p>
        </w:tc>
        <w:tc>
          <w:tcPr>
            <w:tcW w:w="923" w:type="pct"/>
          </w:tcPr>
          <w:p w14:paraId="2FCF54FE" w14:textId="4F8247F0" w:rsidR="0067689F" w:rsidRDefault="000A2ECF" w:rsidP="006D7107">
            <w:pPr>
              <w:pStyle w:val="TableText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October</w:t>
            </w:r>
            <w:r w:rsidR="0067689F">
              <w:rPr>
                <w:rFonts w:asciiTheme="majorHAnsi" w:hAnsiTheme="majorHAnsi" w:cstheme="majorHAnsi"/>
              </w:rPr>
              <w:t xml:space="preserve"> 2026</w:t>
            </w:r>
          </w:p>
        </w:tc>
        <w:tc>
          <w:tcPr>
            <w:tcW w:w="828" w:type="pct"/>
          </w:tcPr>
          <w:p w14:paraId="3FFC63D9" w14:textId="6552A0B1" w:rsidR="0067689F" w:rsidRDefault="0067689F" w:rsidP="006D710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Secretariat</w:t>
            </w:r>
          </w:p>
        </w:tc>
        <w:tc>
          <w:tcPr>
            <w:tcW w:w="1102" w:type="pct"/>
          </w:tcPr>
          <w:p w14:paraId="508F51ED" w14:textId="5E58CAB3" w:rsidR="0067689F" w:rsidRPr="00DF6589" w:rsidRDefault="0067689F" w:rsidP="006D710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Done</w:t>
            </w:r>
          </w:p>
        </w:tc>
        <w:tc>
          <w:tcPr>
            <w:tcW w:w="1545" w:type="pct"/>
          </w:tcPr>
          <w:p w14:paraId="2546BFA0" w14:textId="48F42E41" w:rsidR="0067689F" w:rsidRDefault="00FD1659" w:rsidP="006D710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D1659">
              <w:rPr>
                <w:rFonts w:asciiTheme="majorHAnsi" w:hAnsiTheme="majorHAnsi" w:cstheme="majorHAnsi"/>
              </w:rPr>
              <w:t>Updated contact details, ICO links, formatting and guidance references. Reviewed for publication.</w:t>
            </w:r>
          </w:p>
        </w:tc>
      </w:tr>
      <w:tr w:rsidR="006D7107" w:rsidRPr="00DF6589" w14:paraId="46CE78B7" w14:textId="77777777" w:rsidTr="00642B1B">
        <w:trPr>
          <w:trHeight w:val="20"/>
        </w:trPr>
        <w:tc>
          <w:tcPr>
            <w:cnfStyle w:val="001000000000" w:firstRow="0" w:lastRow="0" w:firstColumn="1" w:lastColumn="0" w:oddVBand="0" w:evenVBand="0" w:oddHBand="0" w:evenHBand="0" w:firstRowFirstColumn="0" w:firstRowLastColumn="0" w:lastRowFirstColumn="0" w:lastRowLastColumn="0"/>
            <w:tcW w:w="602" w:type="pct"/>
            <w:hideMark/>
          </w:tcPr>
          <w:p w14:paraId="44E622D9" w14:textId="1EA626D4" w:rsidR="006D7107" w:rsidRPr="00DF6589" w:rsidRDefault="00FC6DCE" w:rsidP="006D7107">
            <w:pPr>
              <w:rPr>
                <w:rFonts w:asciiTheme="majorHAnsi" w:hAnsiTheme="majorHAnsi" w:cstheme="majorHAnsi"/>
              </w:rPr>
            </w:pPr>
            <w:r>
              <w:rPr>
                <w:rFonts w:asciiTheme="majorHAnsi" w:hAnsiTheme="majorHAnsi" w:cstheme="majorHAnsi"/>
              </w:rPr>
              <w:t>V4.0</w:t>
            </w:r>
          </w:p>
        </w:tc>
        <w:tc>
          <w:tcPr>
            <w:tcW w:w="923" w:type="pct"/>
          </w:tcPr>
          <w:p w14:paraId="4BD3C8A1" w14:textId="050A59C5" w:rsidR="006D7107" w:rsidRPr="00DF6589" w:rsidRDefault="00FC6DCE" w:rsidP="006D7107">
            <w:pPr>
              <w:pStyle w:val="TableText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July 2020</w:t>
            </w:r>
          </w:p>
        </w:tc>
        <w:tc>
          <w:tcPr>
            <w:tcW w:w="828" w:type="pct"/>
          </w:tcPr>
          <w:p w14:paraId="16C4B49D" w14:textId="50D2BBF6" w:rsidR="006D7107" w:rsidRPr="00DF6589" w:rsidRDefault="00FC6DCE" w:rsidP="006D710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Secretariat</w:t>
            </w:r>
          </w:p>
        </w:tc>
        <w:tc>
          <w:tcPr>
            <w:tcW w:w="1102" w:type="pct"/>
          </w:tcPr>
          <w:p w14:paraId="1351A2A3" w14:textId="77777777" w:rsidR="006D7107" w:rsidRPr="00DF6589" w:rsidRDefault="005C1ABF" w:rsidP="006D710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F6589">
              <w:rPr>
                <w:rFonts w:asciiTheme="majorHAnsi" w:hAnsiTheme="majorHAnsi" w:cstheme="majorHAnsi"/>
              </w:rPr>
              <w:t>Done</w:t>
            </w:r>
          </w:p>
        </w:tc>
        <w:tc>
          <w:tcPr>
            <w:tcW w:w="1545" w:type="pct"/>
          </w:tcPr>
          <w:p w14:paraId="3DD8F226" w14:textId="30FF7D3B" w:rsidR="006D7107" w:rsidRPr="00DF6589" w:rsidRDefault="00FC6DCE" w:rsidP="006D710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Update to include Nest Invest Ltd</w:t>
            </w:r>
          </w:p>
        </w:tc>
      </w:tr>
      <w:tr w:rsidR="006D7107" w:rsidRPr="00DF6589" w14:paraId="30A97465" w14:textId="77777777" w:rsidTr="00642B1B">
        <w:trPr>
          <w:trHeight w:val="20"/>
        </w:trPr>
        <w:tc>
          <w:tcPr>
            <w:cnfStyle w:val="001000000000" w:firstRow="0" w:lastRow="0" w:firstColumn="1" w:lastColumn="0" w:oddVBand="0" w:evenVBand="0" w:oddHBand="0" w:evenHBand="0" w:firstRowFirstColumn="0" w:firstRowLastColumn="0" w:lastRowFirstColumn="0" w:lastRowLastColumn="0"/>
            <w:tcW w:w="602" w:type="pct"/>
          </w:tcPr>
          <w:p w14:paraId="79F9E74F" w14:textId="0C2498B0" w:rsidR="006D7107" w:rsidRPr="00DF6589" w:rsidRDefault="00FC6DCE" w:rsidP="006D7107">
            <w:pPr>
              <w:rPr>
                <w:rFonts w:asciiTheme="majorHAnsi" w:hAnsiTheme="majorHAnsi" w:cstheme="majorHAnsi"/>
              </w:rPr>
            </w:pPr>
            <w:r>
              <w:rPr>
                <w:rFonts w:asciiTheme="majorHAnsi" w:hAnsiTheme="majorHAnsi" w:cstheme="majorHAnsi"/>
              </w:rPr>
              <w:t>V3.0</w:t>
            </w:r>
          </w:p>
        </w:tc>
        <w:tc>
          <w:tcPr>
            <w:tcW w:w="923" w:type="pct"/>
          </w:tcPr>
          <w:p w14:paraId="032BB1F2" w14:textId="763CC5CA" w:rsidR="006D7107" w:rsidRPr="00DF6589" w:rsidRDefault="00FC6DCE" w:rsidP="006D710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December 2013</w:t>
            </w:r>
          </w:p>
        </w:tc>
        <w:tc>
          <w:tcPr>
            <w:tcW w:w="828" w:type="pct"/>
          </w:tcPr>
          <w:p w14:paraId="3E564849" w14:textId="43523F61" w:rsidR="006D7107" w:rsidRPr="00DF6589" w:rsidRDefault="00FC6DCE" w:rsidP="006D710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Secretariat</w:t>
            </w:r>
          </w:p>
        </w:tc>
        <w:tc>
          <w:tcPr>
            <w:tcW w:w="1102" w:type="pct"/>
          </w:tcPr>
          <w:p w14:paraId="0F1FFB48" w14:textId="35E7542F" w:rsidR="006D7107" w:rsidRPr="00DF6589" w:rsidRDefault="00FC6DCE" w:rsidP="006D710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Done</w:t>
            </w:r>
          </w:p>
        </w:tc>
        <w:tc>
          <w:tcPr>
            <w:tcW w:w="1545" w:type="pct"/>
          </w:tcPr>
          <w:p w14:paraId="58F7ACB5" w14:textId="4B95DDD1" w:rsidR="006D7107" w:rsidRPr="00DF6589" w:rsidRDefault="00FC6DCE" w:rsidP="006D710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Format changes. No content changes.</w:t>
            </w:r>
          </w:p>
        </w:tc>
      </w:tr>
      <w:tr w:rsidR="006D7107" w:rsidRPr="00DF6589" w14:paraId="1429BBB7" w14:textId="77777777" w:rsidTr="00642B1B">
        <w:trPr>
          <w:trHeight w:val="20"/>
        </w:trPr>
        <w:tc>
          <w:tcPr>
            <w:cnfStyle w:val="001000000000" w:firstRow="0" w:lastRow="0" w:firstColumn="1" w:lastColumn="0" w:oddVBand="0" w:evenVBand="0" w:oddHBand="0" w:evenHBand="0" w:firstRowFirstColumn="0" w:firstRowLastColumn="0" w:lastRowFirstColumn="0" w:lastRowLastColumn="0"/>
            <w:tcW w:w="602" w:type="pct"/>
          </w:tcPr>
          <w:p w14:paraId="6FE31BF5" w14:textId="205723DD" w:rsidR="006D7107" w:rsidRPr="00DF6589" w:rsidRDefault="00FC6DCE" w:rsidP="006D7107">
            <w:pPr>
              <w:rPr>
                <w:rFonts w:asciiTheme="majorHAnsi" w:hAnsiTheme="majorHAnsi" w:cstheme="majorHAnsi"/>
              </w:rPr>
            </w:pPr>
            <w:r>
              <w:rPr>
                <w:rFonts w:asciiTheme="majorHAnsi" w:hAnsiTheme="majorHAnsi" w:cstheme="majorHAnsi"/>
              </w:rPr>
              <w:t>V1.0</w:t>
            </w:r>
          </w:p>
        </w:tc>
        <w:tc>
          <w:tcPr>
            <w:tcW w:w="923" w:type="pct"/>
          </w:tcPr>
          <w:p w14:paraId="76B47AF7" w14:textId="56D6301B" w:rsidR="006D7107" w:rsidRPr="00DF6589" w:rsidRDefault="00FC6DCE" w:rsidP="006D710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June 2010</w:t>
            </w:r>
          </w:p>
        </w:tc>
        <w:tc>
          <w:tcPr>
            <w:tcW w:w="828" w:type="pct"/>
          </w:tcPr>
          <w:p w14:paraId="04DE4467" w14:textId="38062CB1" w:rsidR="006D7107" w:rsidRPr="00DF6589" w:rsidRDefault="00FC6DCE" w:rsidP="006D710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Secretariat</w:t>
            </w:r>
          </w:p>
        </w:tc>
        <w:tc>
          <w:tcPr>
            <w:tcW w:w="1102" w:type="pct"/>
          </w:tcPr>
          <w:p w14:paraId="5DF2E1D5" w14:textId="6C4B21CF" w:rsidR="006D7107" w:rsidRPr="00DF6589" w:rsidRDefault="00FC6DCE" w:rsidP="006D710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Done</w:t>
            </w:r>
          </w:p>
        </w:tc>
        <w:tc>
          <w:tcPr>
            <w:tcW w:w="1545" w:type="pct"/>
          </w:tcPr>
          <w:p w14:paraId="49CE8DFB" w14:textId="71106AD7" w:rsidR="006D7107" w:rsidRPr="00DF6589" w:rsidRDefault="00FC6DCE" w:rsidP="006D710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First version. </w:t>
            </w:r>
          </w:p>
        </w:tc>
      </w:tr>
    </w:tbl>
    <w:p w14:paraId="4512C48F" w14:textId="77777777" w:rsidR="00C56D53" w:rsidRPr="00DF6589" w:rsidRDefault="00C56D53" w:rsidP="00885DBD">
      <w:pPr>
        <w:rPr>
          <w:rFonts w:asciiTheme="majorHAnsi" w:hAnsiTheme="majorHAnsi" w:cstheme="majorHAnsi"/>
        </w:rPr>
      </w:pPr>
    </w:p>
    <w:p w14:paraId="7C0B79B0" w14:textId="77777777" w:rsidR="00885DBD" w:rsidRPr="00DF6589" w:rsidRDefault="00C56D53" w:rsidP="00C56D53">
      <w:pPr>
        <w:pStyle w:val="Head1NonToc"/>
        <w:rPr>
          <w:rFonts w:cstheme="majorHAnsi"/>
        </w:rPr>
      </w:pPr>
      <w:r w:rsidRPr="00DF6589">
        <w:rPr>
          <w:rFonts w:cstheme="majorHAnsi"/>
        </w:rPr>
        <w:lastRenderedPageBreak/>
        <w:t>Contents</w:t>
      </w:r>
    </w:p>
    <w:sdt>
      <w:sdtPr>
        <w:rPr>
          <w:rFonts w:asciiTheme="minorHAnsi" w:eastAsiaTheme="minorHAnsi" w:hAnsiTheme="minorHAnsi" w:cstheme="minorBidi"/>
          <w:b w:val="0"/>
          <w:bCs w:val="0"/>
          <w:color w:val="3C3C3C" w:themeColor="text1"/>
          <w:sz w:val="21"/>
          <w:szCs w:val="21"/>
        </w:rPr>
        <w:id w:val="1892922336"/>
        <w:docPartObj>
          <w:docPartGallery w:val="Table of Contents"/>
          <w:docPartUnique/>
        </w:docPartObj>
      </w:sdtPr>
      <w:sdtEndPr>
        <w:rPr>
          <w:noProof/>
        </w:rPr>
      </w:sdtEndPr>
      <w:sdtContent>
        <w:p w14:paraId="5F4849AD" w14:textId="77777777" w:rsidR="003925DA" w:rsidRDefault="003925DA">
          <w:pPr>
            <w:pStyle w:val="TOCHeading"/>
          </w:pPr>
          <w:r>
            <w:t>Contents</w:t>
          </w:r>
        </w:p>
        <w:p w14:paraId="6FAF708D" w14:textId="4EC8F915" w:rsidR="0053331C" w:rsidRDefault="003925DA">
          <w:pPr>
            <w:pStyle w:val="TOC1"/>
            <w:rPr>
              <w:rFonts w:asciiTheme="minorHAnsi" w:hAnsiTheme="minorHAnsi" w:cstheme="minorBidi"/>
              <w:color w:val="auto"/>
              <w:sz w:val="22"/>
              <w:szCs w:val="22"/>
            </w:rPr>
          </w:pPr>
          <w:r>
            <w:rPr>
              <w:b/>
              <w:bCs/>
            </w:rPr>
            <w:fldChar w:fldCharType="begin"/>
          </w:r>
          <w:r>
            <w:rPr>
              <w:b/>
              <w:bCs/>
            </w:rPr>
            <w:instrText xml:space="preserve"> TOC \o "1-3" \h \z \u </w:instrText>
          </w:r>
          <w:r>
            <w:rPr>
              <w:b/>
              <w:bCs/>
            </w:rPr>
            <w:fldChar w:fldCharType="separate"/>
          </w:r>
          <w:hyperlink w:anchor="_Toc46999419" w:history="1">
            <w:r w:rsidR="0053331C" w:rsidRPr="00A738BA">
              <w:rPr>
                <w:rStyle w:val="Hyperlink"/>
              </w:rPr>
              <w:t>1</w:t>
            </w:r>
            <w:r w:rsidR="0053331C">
              <w:rPr>
                <w:rFonts w:asciiTheme="minorHAnsi" w:hAnsiTheme="minorHAnsi" w:cstheme="minorBidi"/>
                <w:color w:val="auto"/>
                <w:sz w:val="22"/>
                <w:szCs w:val="22"/>
              </w:rPr>
              <w:tab/>
            </w:r>
            <w:r w:rsidR="0053331C" w:rsidRPr="00A738BA">
              <w:rPr>
                <w:rStyle w:val="Hyperlink"/>
              </w:rPr>
              <w:t>Introduction to Nest and the Freedom of Information Act</w:t>
            </w:r>
            <w:r w:rsidR="0053331C">
              <w:rPr>
                <w:webHidden/>
              </w:rPr>
              <w:tab/>
            </w:r>
            <w:r w:rsidR="0053331C">
              <w:rPr>
                <w:webHidden/>
              </w:rPr>
              <w:fldChar w:fldCharType="begin"/>
            </w:r>
            <w:r w:rsidR="0053331C">
              <w:rPr>
                <w:webHidden/>
              </w:rPr>
              <w:instrText xml:space="preserve"> PAGEREF _Toc46999419 \h </w:instrText>
            </w:r>
            <w:r w:rsidR="0053331C">
              <w:rPr>
                <w:webHidden/>
              </w:rPr>
            </w:r>
            <w:r w:rsidR="0053331C">
              <w:rPr>
                <w:webHidden/>
              </w:rPr>
              <w:fldChar w:fldCharType="separate"/>
            </w:r>
            <w:r w:rsidR="0053331C">
              <w:rPr>
                <w:webHidden/>
              </w:rPr>
              <w:t>5</w:t>
            </w:r>
            <w:r w:rsidR="0053331C">
              <w:rPr>
                <w:webHidden/>
              </w:rPr>
              <w:fldChar w:fldCharType="end"/>
            </w:r>
          </w:hyperlink>
        </w:p>
        <w:p w14:paraId="387DBFB5" w14:textId="2334E6BD" w:rsidR="0053331C" w:rsidRDefault="0053331C">
          <w:pPr>
            <w:pStyle w:val="TOC1"/>
            <w:rPr>
              <w:rFonts w:asciiTheme="minorHAnsi" w:hAnsiTheme="minorHAnsi" w:cstheme="minorBidi"/>
              <w:color w:val="auto"/>
              <w:sz w:val="22"/>
              <w:szCs w:val="22"/>
            </w:rPr>
          </w:pPr>
          <w:hyperlink w:anchor="_Toc46999420" w:history="1">
            <w:r w:rsidRPr="00A738BA">
              <w:rPr>
                <w:rStyle w:val="Hyperlink"/>
              </w:rPr>
              <w:t>2</w:t>
            </w:r>
            <w:r>
              <w:rPr>
                <w:rFonts w:asciiTheme="minorHAnsi" w:hAnsiTheme="minorHAnsi" w:cstheme="minorBidi"/>
                <w:color w:val="auto"/>
                <w:sz w:val="22"/>
                <w:szCs w:val="22"/>
              </w:rPr>
              <w:tab/>
            </w:r>
            <w:r w:rsidRPr="00A738BA">
              <w:rPr>
                <w:rStyle w:val="Hyperlink"/>
              </w:rPr>
              <w:t>What information is covered by the Act?</w:t>
            </w:r>
            <w:r>
              <w:rPr>
                <w:webHidden/>
              </w:rPr>
              <w:tab/>
            </w:r>
            <w:r>
              <w:rPr>
                <w:webHidden/>
              </w:rPr>
              <w:fldChar w:fldCharType="begin"/>
            </w:r>
            <w:r>
              <w:rPr>
                <w:webHidden/>
              </w:rPr>
              <w:instrText xml:space="preserve"> PAGEREF _Toc46999420 \h </w:instrText>
            </w:r>
            <w:r>
              <w:rPr>
                <w:webHidden/>
              </w:rPr>
            </w:r>
            <w:r>
              <w:rPr>
                <w:webHidden/>
              </w:rPr>
              <w:fldChar w:fldCharType="separate"/>
            </w:r>
            <w:r>
              <w:rPr>
                <w:webHidden/>
              </w:rPr>
              <w:t>5</w:t>
            </w:r>
            <w:r>
              <w:rPr>
                <w:webHidden/>
              </w:rPr>
              <w:fldChar w:fldCharType="end"/>
            </w:r>
          </w:hyperlink>
        </w:p>
        <w:p w14:paraId="4B3042F8" w14:textId="46FDDE5E" w:rsidR="0053331C" w:rsidRDefault="0053331C">
          <w:pPr>
            <w:pStyle w:val="TOC1"/>
            <w:rPr>
              <w:rFonts w:asciiTheme="minorHAnsi" w:hAnsiTheme="minorHAnsi" w:cstheme="minorBidi"/>
              <w:color w:val="auto"/>
              <w:sz w:val="22"/>
              <w:szCs w:val="22"/>
            </w:rPr>
          </w:pPr>
          <w:hyperlink w:anchor="_Toc46999421" w:history="1">
            <w:r w:rsidRPr="00A738BA">
              <w:rPr>
                <w:rStyle w:val="Hyperlink"/>
              </w:rPr>
              <w:t>3</w:t>
            </w:r>
            <w:r>
              <w:rPr>
                <w:rFonts w:asciiTheme="minorHAnsi" w:hAnsiTheme="minorHAnsi" w:cstheme="minorBidi"/>
                <w:color w:val="auto"/>
                <w:sz w:val="22"/>
                <w:szCs w:val="22"/>
              </w:rPr>
              <w:tab/>
            </w:r>
            <w:r w:rsidRPr="00A738BA">
              <w:rPr>
                <w:rStyle w:val="Hyperlink"/>
              </w:rPr>
              <w:t>What information is not covered by the Act?</w:t>
            </w:r>
            <w:r>
              <w:rPr>
                <w:webHidden/>
              </w:rPr>
              <w:tab/>
            </w:r>
            <w:r>
              <w:rPr>
                <w:webHidden/>
              </w:rPr>
              <w:fldChar w:fldCharType="begin"/>
            </w:r>
            <w:r>
              <w:rPr>
                <w:webHidden/>
              </w:rPr>
              <w:instrText xml:space="preserve"> PAGEREF _Toc46999421 \h </w:instrText>
            </w:r>
            <w:r>
              <w:rPr>
                <w:webHidden/>
              </w:rPr>
            </w:r>
            <w:r>
              <w:rPr>
                <w:webHidden/>
              </w:rPr>
              <w:fldChar w:fldCharType="separate"/>
            </w:r>
            <w:r>
              <w:rPr>
                <w:webHidden/>
              </w:rPr>
              <w:t>5</w:t>
            </w:r>
            <w:r>
              <w:rPr>
                <w:webHidden/>
              </w:rPr>
              <w:fldChar w:fldCharType="end"/>
            </w:r>
          </w:hyperlink>
        </w:p>
        <w:p w14:paraId="1585F11F" w14:textId="6ED3AA3B" w:rsidR="0053331C" w:rsidRDefault="0053331C">
          <w:pPr>
            <w:pStyle w:val="TOC1"/>
            <w:rPr>
              <w:rFonts w:asciiTheme="minorHAnsi" w:hAnsiTheme="minorHAnsi" w:cstheme="minorBidi"/>
              <w:color w:val="auto"/>
              <w:sz w:val="22"/>
              <w:szCs w:val="22"/>
            </w:rPr>
          </w:pPr>
          <w:hyperlink w:anchor="_Toc46999422" w:history="1">
            <w:r w:rsidRPr="00A738BA">
              <w:rPr>
                <w:rStyle w:val="Hyperlink"/>
              </w:rPr>
              <w:t>4</w:t>
            </w:r>
            <w:r>
              <w:rPr>
                <w:rFonts w:asciiTheme="minorHAnsi" w:hAnsiTheme="minorHAnsi" w:cstheme="minorBidi"/>
                <w:color w:val="auto"/>
                <w:sz w:val="22"/>
                <w:szCs w:val="22"/>
              </w:rPr>
              <w:tab/>
            </w:r>
            <w:r w:rsidRPr="00A738BA">
              <w:rPr>
                <w:rStyle w:val="Hyperlink"/>
              </w:rPr>
              <w:t>How do I make a request for information under the Freedom of Information Act?</w:t>
            </w:r>
            <w:r>
              <w:rPr>
                <w:webHidden/>
              </w:rPr>
              <w:tab/>
            </w:r>
            <w:r>
              <w:rPr>
                <w:webHidden/>
              </w:rPr>
              <w:fldChar w:fldCharType="begin"/>
            </w:r>
            <w:r>
              <w:rPr>
                <w:webHidden/>
              </w:rPr>
              <w:instrText xml:space="preserve"> PAGEREF _Toc46999422 \h </w:instrText>
            </w:r>
            <w:r>
              <w:rPr>
                <w:webHidden/>
              </w:rPr>
            </w:r>
            <w:r>
              <w:rPr>
                <w:webHidden/>
              </w:rPr>
              <w:fldChar w:fldCharType="separate"/>
            </w:r>
            <w:r>
              <w:rPr>
                <w:webHidden/>
              </w:rPr>
              <w:t>5</w:t>
            </w:r>
            <w:r>
              <w:rPr>
                <w:webHidden/>
              </w:rPr>
              <w:fldChar w:fldCharType="end"/>
            </w:r>
          </w:hyperlink>
        </w:p>
        <w:p w14:paraId="4E80019C" w14:textId="63EBB19B" w:rsidR="0053331C" w:rsidRDefault="0053331C">
          <w:pPr>
            <w:pStyle w:val="TOC1"/>
            <w:rPr>
              <w:rFonts w:asciiTheme="minorHAnsi" w:hAnsiTheme="minorHAnsi" w:cstheme="minorBidi"/>
              <w:color w:val="auto"/>
              <w:sz w:val="22"/>
              <w:szCs w:val="22"/>
            </w:rPr>
          </w:pPr>
          <w:hyperlink w:anchor="_Toc46999423" w:history="1">
            <w:r w:rsidRPr="00A738BA">
              <w:rPr>
                <w:rStyle w:val="Hyperlink"/>
              </w:rPr>
              <w:t>5</w:t>
            </w:r>
            <w:r>
              <w:rPr>
                <w:rFonts w:asciiTheme="minorHAnsi" w:hAnsiTheme="minorHAnsi" w:cstheme="minorBidi"/>
                <w:color w:val="auto"/>
                <w:sz w:val="22"/>
                <w:szCs w:val="22"/>
              </w:rPr>
              <w:tab/>
            </w:r>
            <w:r w:rsidRPr="00A738BA">
              <w:rPr>
                <w:rStyle w:val="Hyperlink"/>
              </w:rPr>
              <w:t>How long will I need to wait for a reply?</w:t>
            </w:r>
            <w:r>
              <w:rPr>
                <w:webHidden/>
              </w:rPr>
              <w:tab/>
            </w:r>
            <w:r w:rsidR="009179A3">
              <w:rPr>
                <w:webHidden/>
              </w:rPr>
              <w:t>5</w:t>
            </w:r>
          </w:hyperlink>
        </w:p>
        <w:p w14:paraId="1FCAA53A" w14:textId="58557BD2" w:rsidR="0053331C" w:rsidRDefault="0053331C">
          <w:pPr>
            <w:pStyle w:val="TOC1"/>
            <w:rPr>
              <w:rFonts w:asciiTheme="minorHAnsi" w:hAnsiTheme="minorHAnsi" w:cstheme="minorBidi"/>
              <w:color w:val="auto"/>
              <w:sz w:val="22"/>
              <w:szCs w:val="22"/>
            </w:rPr>
          </w:pPr>
          <w:hyperlink w:anchor="_Toc46999424" w:history="1">
            <w:r w:rsidRPr="00A738BA">
              <w:rPr>
                <w:rStyle w:val="Hyperlink"/>
              </w:rPr>
              <w:t>6</w:t>
            </w:r>
            <w:r>
              <w:rPr>
                <w:rFonts w:asciiTheme="minorHAnsi" w:hAnsiTheme="minorHAnsi" w:cstheme="minorBidi"/>
                <w:color w:val="auto"/>
                <w:sz w:val="22"/>
                <w:szCs w:val="22"/>
              </w:rPr>
              <w:tab/>
            </w:r>
            <w:r w:rsidRPr="00A738BA">
              <w:rPr>
                <w:rStyle w:val="Hyperlink"/>
              </w:rPr>
              <w:t>What should I include in my request?</w:t>
            </w:r>
            <w:r>
              <w:rPr>
                <w:webHidden/>
              </w:rPr>
              <w:tab/>
            </w:r>
            <w:r>
              <w:rPr>
                <w:webHidden/>
              </w:rPr>
              <w:fldChar w:fldCharType="begin"/>
            </w:r>
            <w:r>
              <w:rPr>
                <w:webHidden/>
              </w:rPr>
              <w:instrText xml:space="preserve"> PAGEREF _Toc46999424 \h </w:instrText>
            </w:r>
            <w:r>
              <w:rPr>
                <w:webHidden/>
              </w:rPr>
            </w:r>
            <w:r>
              <w:rPr>
                <w:webHidden/>
              </w:rPr>
              <w:fldChar w:fldCharType="separate"/>
            </w:r>
            <w:r>
              <w:rPr>
                <w:webHidden/>
              </w:rPr>
              <w:t>6</w:t>
            </w:r>
            <w:r>
              <w:rPr>
                <w:webHidden/>
              </w:rPr>
              <w:fldChar w:fldCharType="end"/>
            </w:r>
          </w:hyperlink>
        </w:p>
        <w:p w14:paraId="3C315698" w14:textId="734C017A" w:rsidR="0053331C" w:rsidRDefault="0053331C">
          <w:pPr>
            <w:pStyle w:val="TOC1"/>
            <w:rPr>
              <w:rFonts w:asciiTheme="minorHAnsi" w:hAnsiTheme="minorHAnsi" w:cstheme="minorBidi"/>
              <w:color w:val="auto"/>
              <w:sz w:val="22"/>
              <w:szCs w:val="22"/>
            </w:rPr>
          </w:pPr>
          <w:hyperlink w:anchor="_Toc46999425" w:history="1">
            <w:r w:rsidRPr="00A738BA">
              <w:rPr>
                <w:rStyle w:val="Hyperlink"/>
              </w:rPr>
              <w:t>7</w:t>
            </w:r>
            <w:r>
              <w:rPr>
                <w:rFonts w:asciiTheme="minorHAnsi" w:hAnsiTheme="minorHAnsi" w:cstheme="minorBidi"/>
                <w:color w:val="auto"/>
                <w:sz w:val="22"/>
                <w:szCs w:val="22"/>
              </w:rPr>
              <w:tab/>
            </w:r>
            <w:r w:rsidRPr="00A738BA">
              <w:rPr>
                <w:rStyle w:val="Hyperlink"/>
              </w:rPr>
              <w:t>In what format will a response be given?</w:t>
            </w:r>
            <w:r>
              <w:rPr>
                <w:webHidden/>
              </w:rPr>
              <w:tab/>
            </w:r>
            <w:r>
              <w:rPr>
                <w:webHidden/>
              </w:rPr>
              <w:fldChar w:fldCharType="begin"/>
            </w:r>
            <w:r>
              <w:rPr>
                <w:webHidden/>
              </w:rPr>
              <w:instrText xml:space="preserve"> PAGEREF _Toc46999425 \h </w:instrText>
            </w:r>
            <w:r>
              <w:rPr>
                <w:webHidden/>
              </w:rPr>
            </w:r>
            <w:r>
              <w:rPr>
                <w:webHidden/>
              </w:rPr>
              <w:fldChar w:fldCharType="separate"/>
            </w:r>
            <w:r>
              <w:rPr>
                <w:webHidden/>
              </w:rPr>
              <w:t>6</w:t>
            </w:r>
            <w:r>
              <w:rPr>
                <w:webHidden/>
              </w:rPr>
              <w:fldChar w:fldCharType="end"/>
            </w:r>
          </w:hyperlink>
        </w:p>
        <w:p w14:paraId="4BD3EBB8" w14:textId="503473D5" w:rsidR="0053331C" w:rsidRDefault="0053331C">
          <w:pPr>
            <w:pStyle w:val="TOC1"/>
            <w:rPr>
              <w:rFonts w:asciiTheme="minorHAnsi" w:hAnsiTheme="minorHAnsi" w:cstheme="minorBidi"/>
              <w:color w:val="auto"/>
              <w:sz w:val="22"/>
              <w:szCs w:val="22"/>
            </w:rPr>
          </w:pPr>
          <w:hyperlink w:anchor="_Toc46999426" w:history="1">
            <w:r w:rsidRPr="00A738BA">
              <w:rPr>
                <w:rStyle w:val="Hyperlink"/>
              </w:rPr>
              <w:t>8</w:t>
            </w:r>
            <w:r>
              <w:rPr>
                <w:rFonts w:asciiTheme="minorHAnsi" w:hAnsiTheme="minorHAnsi" w:cstheme="minorBidi"/>
                <w:color w:val="auto"/>
                <w:sz w:val="22"/>
                <w:szCs w:val="22"/>
              </w:rPr>
              <w:tab/>
            </w:r>
            <w:r w:rsidRPr="00A738BA">
              <w:rPr>
                <w:rStyle w:val="Hyperlink"/>
              </w:rPr>
              <w:t>Can you refuse to give me the information I ask for?</w:t>
            </w:r>
            <w:r>
              <w:rPr>
                <w:webHidden/>
              </w:rPr>
              <w:tab/>
            </w:r>
            <w:r>
              <w:rPr>
                <w:webHidden/>
              </w:rPr>
              <w:fldChar w:fldCharType="begin"/>
            </w:r>
            <w:r>
              <w:rPr>
                <w:webHidden/>
              </w:rPr>
              <w:instrText xml:space="preserve"> PAGEREF _Toc46999426 \h </w:instrText>
            </w:r>
            <w:r>
              <w:rPr>
                <w:webHidden/>
              </w:rPr>
            </w:r>
            <w:r>
              <w:rPr>
                <w:webHidden/>
              </w:rPr>
              <w:fldChar w:fldCharType="separate"/>
            </w:r>
            <w:r>
              <w:rPr>
                <w:webHidden/>
              </w:rPr>
              <w:t>6</w:t>
            </w:r>
            <w:r>
              <w:rPr>
                <w:webHidden/>
              </w:rPr>
              <w:fldChar w:fldCharType="end"/>
            </w:r>
          </w:hyperlink>
        </w:p>
        <w:p w14:paraId="1C06DE44" w14:textId="68EDBF6F" w:rsidR="0053331C" w:rsidRDefault="0053331C">
          <w:pPr>
            <w:pStyle w:val="TOC2"/>
            <w:rPr>
              <w:rFonts w:asciiTheme="minorHAnsi" w:hAnsiTheme="minorHAnsi" w:cstheme="minorBidi"/>
              <w:color w:val="auto"/>
              <w:sz w:val="22"/>
              <w:szCs w:val="22"/>
            </w:rPr>
          </w:pPr>
          <w:hyperlink w:anchor="_Toc46999427" w:history="1">
            <w:r w:rsidRPr="00A738BA">
              <w:rPr>
                <w:rStyle w:val="Hyperlink"/>
              </w:rPr>
              <w:t>8.1</w:t>
            </w:r>
            <w:r>
              <w:rPr>
                <w:rFonts w:asciiTheme="minorHAnsi" w:hAnsiTheme="minorHAnsi" w:cstheme="minorBidi"/>
                <w:color w:val="auto"/>
                <w:sz w:val="22"/>
                <w:szCs w:val="22"/>
              </w:rPr>
              <w:tab/>
            </w:r>
            <w:r w:rsidRPr="00A738BA">
              <w:rPr>
                <w:rStyle w:val="Hyperlink"/>
              </w:rPr>
              <w:t>Exemptions</w:t>
            </w:r>
            <w:r>
              <w:rPr>
                <w:webHidden/>
              </w:rPr>
              <w:tab/>
            </w:r>
            <w:r w:rsidR="009179A3">
              <w:rPr>
                <w:webHidden/>
              </w:rPr>
              <w:t>6</w:t>
            </w:r>
          </w:hyperlink>
        </w:p>
        <w:p w14:paraId="4E89AA2C" w14:textId="5F55540B" w:rsidR="0053331C" w:rsidRDefault="0053331C">
          <w:pPr>
            <w:pStyle w:val="TOC1"/>
            <w:rPr>
              <w:rFonts w:asciiTheme="minorHAnsi" w:hAnsiTheme="minorHAnsi" w:cstheme="minorBidi"/>
              <w:color w:val="auto"/>
              <w:sz w:val="22"/>
              <w:szCs w:val="22"/>
            </w:rPr>
          </w:pPr>
          <w:hyperlink w:anchor="_Toc46999428" w:history="1">
            <w:r w:rsidRPr="00A738BA">
              <w:rPr>
                <w:rStyle w:val="Hyperlink"/>
              </w:rPr>
              <w:t>9</w:t>
            </w:r>
            <w:r>
              <w:rPr>
                <w:rFonts w:asciiTheme="minorHAnsi" w:hAnsiTheme="minorHAnsi" w:cstheme="minorBidi"/>
                <w:color w:val="auto"/>
                <w:sz w:val="22"/>
                <w:szCs w:val="22"/>
              </w:rPr>
              <w:tab/>
            </w:r>
            <w:r w:rsidRPr="00A738BA">
              <w:rPr>
                <w:rStyle w:val="Hyperlink"/>
              </w:rPr>
              <w:t>Will it cost me money to make a request?</w:t>
            </w:r>
            <w:r>
              <w:rPr>
                <w:webHidden/>
              </w:rPr>
              <w:tab/>
            </w:r>
            <w:r w:rsidR="009179A3">
              <w:rPr>
                <w:webHidden/>
              </w:rPr>
              <w:t>6</w:t>
            </w:r>
          </w:hyperlink>
        </w:p>
        <w:p w14:paraId="1252412A" w14:textId="2EC0F39A" w:rsidR="0053331C" w:rsidRDefault="0053331C">
          <w:pPr>
            <w:pStyle w:val="TOC1"/>
            <w:rPr>
              <w:rFonts w:asciiTheme="minorHAnsi" w:hAnsiTheme="minorHAnsi" w:cstheme="minorBidi"/>
              <w:color w:val="auto"/>
              <w:sz w:val="22"/>
              <w:szCs w:val="22"/>
            </w:rPr>
          </w:pPr>
          <w:hyperlink w:anchor="_Toc46999429" w:history="1">
            <w:r w:rsidRPr="00A738BA">
              <w:rPr>
                <w:rStyle w:val="Hyperlink"/>
              </w:rPr>
              <w:t>10</w:t>
            </w:r>
            <w:r>
              <w:rPr>
                <w:rFonts w:asciiTheme="minorHAnsi" w:hAnsiTheme="minorHAnsi" w:cstheme="minorBidi"/>
                <w:color w:val="auto"/>
                <w:sz w:val="22"/>
                <w:szCs w:val="22"/>
              </w:rPr>
              <w:tab/>
            </w:r>
            <w:r w:rsidRPr="00A738BA">
              <w:rPr>
                <w:rStyle w:val="Hyperlink"/>
              </w:rPr>
              <w:t>What if you do not hold the information I am requesting?</w:t>
            </w:r>
            <w:r>
              <w:rPr>
                <w:webHidden/>
              </w:rPr>
              <w:tab/>
            </w:r>
            <w:r w:rsidR="003E3F54">
              <w:rPr>
                <w:webHidden/>
              </w:rPr>
              <w:t>6</w:t>
            </w:r>
          </w:hyperlink>
        </w:p>
        <w:p w14:paraId="5F04A514" w14:textId="5B87C30A" w:rsidR="0053331C" w:rsidRDefault="0053331C">
          <w:pPr>
            <w:pStyle w:val="TOC1"/>
            <w:rPr>
              <w:rFonts w:asciiTheme="minorHAnsi" w:hAnsiTheme="minorHAnsi" w:cstheme="minorBidi"/>
              <w:color w:val="auto"/>
              <w:sz w:val="22"/>
              <w:szCs w:val="22"/>
            </w:rPr>
          </w:pPr>
          <w:hyperlink w:anchor="_Toc46999431" w:history="1">
            <w:r w:rsidRPr="00A738BA">
              <w:rPr>
                <w:rStyle w:val="Hyperlink"/>
              </w:rPr>
              <w:t>1</w:t>
            </w:r>
            <w:r w:rsidR="00C97650">
              <w:rPr>
                <w:rStyle w:val="Hyperlink"/>
              </w:rPr>
              <w:t>1</w:t>
            </w:r>
            <w:r>
              <w:rPr>
                <w:rFonts w:asciiTheme="minorHAnsi" w:hAnsiTheme="minorHAnsi" w:cstheme="minorBidi"/>
                <w:color w:val="auto"/>
                <w:sz w:val="22"/>
                <w:szCs w:val="22"/>
              </w:rPr>
              <w:tab/>
            </w:r>
            <w:r w:rsidRPr="00A738BA">
              <w:rPr>
                <w:rStyle w:val="Hyperlink"/>
              </w:rPr>
              <w:t xml:space="preserve">What if I am dissatisfied with the outcome of my </w:t>
            </w:r>
            <w:r w:rsidR="003E3F54">
              <w:rPr>
                <w:rStyle w:val="Hyperlink"/>
              </w:rPr>
              <w:t xml:space="preserve">request? </w:t>
            </w:r>
            <w:r>
              <w:rPr>
                <w:webHidden/>
              </w:rPr>
              <w:tab/>
            </w:r>
            <w:r>
              <w:rPr>
                <w:webHidden/>
              </w:rPr>
              <w:fldChar w:fldCharType="begin"/>
            </w:r>
            <w:r>
              <w:rPr>
                <w:webHidden/>
              </w:rPr>
              <w:instrText xml:space="preserve"> PAGEREF _Toc46999431 \h </w:instrText>
            </w:r>
            <w:r>
              <w:rPr>
                <w:webHidden/>
              </w:rPr>
            </w:r>
            <w:r>
              <w:rPr>
                <w:webHidden/>
              </w:rPr>
              <w:fldChar w:fldCharType="separate"/>
            </w:r>
            <w:r>
              <w:rPr>
                <w:webHidden/>
              </w:rPr>
              <w:t>7</w:t>
            </w:r>
            <w:r>
              <w:rPr>
                <w:webHidden/>
              </w:rPr>
              <w:fldChar w:fldCharType="end"/>
            </w:r>
          </w:hyperlink>
        </w:p>
        <w:p w14:paraId="503DDAE3" w14:textId="690A1D38" w:rsidR="0053331C" w:rsidRDefault="0053331C">
          <w:pPr>
            <w:pStyle w:val="TOC2"/>
            <w:rPr>
              <w:rFonts w:asciiTheme="minorHAnsi" w:hAnsiTheme="minorHAnsi" w:cstheme="minorBidi"/>
              <w:color w:val="auto"/>
              <w:sz w:val="22"/>
              <w:szCs w:val="22"/>
            </w:rPr>
          </w:pPr>
          <w:hyperlink w:anchor="_Toc46999432" w:history="1">
            <w:r w:rsidRPr="00A738BA">
              <w:rPr>
                <w:rStyle w:val="Hyperlink"/>
              </w:rPr>
              <w:t>1</w:t>
            </w:r>
            <w:r w:rsidR="00C97650">
              <w:rPr>
                <w:rStyle w:val="Hyperlink"/>
              </w:rPr>
              <w:t>1</w:t>
            </w:r>
            <w:r w:rsidRPr="00A738BA">
              <w:rPr>
                <w:rStyle w:val="Hyperlink"/>
              </w:rPr>
              <w:t>.1</w:t>
            </w:r>
            <w:r>
              <w:rPr>
                <w:rFonts w:asciiTheme="minorHAnsi" w:hAnsiTheme="minorHAnsi" w:cstheme="minorBidi"/>
                <w:color w:val="auto"/>
                <w:sz w:val="22"/>
                <w:szCs w:val="22"/>
              </w:rPr>
              <w:tab/>
            </w:r>
            <w:r w:rsidRPr="00A738BA">
              <w:rPr>
                <w:rStyle w:val="Hyperlink"/>
              </w:rPr>
              <w:t>Internal review</w:t>
            </w:r>
            <w:r>
              <w:rPr>
                <w:webHidden/>
              </w:rPr>
              <w:tab/>
            </w:r>
            <w:r>
              <w:rPr>
                <w:webHidden/>
              </w:rPr>
              <w:fldChar w:fldCharType="begin"/>
            </w:r>
            <w:r>
              <w:rPr>
                <w:webHidden/>
              </w:rPr>
              <w:instrText xml:space="preserve"> PAGEREF _Toc46999432 \h </w:instrText>
            </w:r>
            <w:r>
              <w:rPr>
                <w:webHidden/>
              </w:rPr>
            </w:r>
            <w:r>
              <w:rPr>
                <w:webHidden/>
              </w:rPr>
              <w:fldChar w:fldCharType="separate"/>
            </w:r>
            <w:r>
              <w:rPr>
                <w:webHidden/>
              </w:rPr>
              <w:t>7</w:t>
            </w:r>
            <w:r>
              <w:rPr>
                <w:webHidden/>
              </w:rPr>
              <w:fldChar w:fldCharType="end"/>
            </w:r>
          </w:hyperlink>
        </w:p>
        <w:p w14:paraId="70032282" w14:textId="0E108483" w:rsidR="0053331C" w:rsidRDefault="0053331C">
          <w:pPr>
            <w:pStyle w:val="TOC2"/>
            <w:rPr>
              <w:rFonts w:asciiTheme="minorHAnsi" w:hAnsiTheme="minorHAnsi" w:cstheme="minorBidi"/>
              <w:color w:val="auto"/>
              <w:sz w:val="22"/>
              <w:szCs w:val="22"/>
            </w:rPr>
          </w:pPr>
          <w:hyperlink w:anchor="_Toc46999433" w:history="1">
            <w:r w:rsidRPr="00A738BA">
              <w:rPr>
                <w:rStyle w:val="Hyperlink"/>
              </w:rPr>
              <w:t>1</w:t>
            </w:r>
            <w:r w:rsidR="00C97650">
              <w:rPr>
                <w:rStyle w:val="Hyperlink"/>
              </w:rPr>
              <w:t>1</w:t>
            </w:r>
            <w:r w:rsidRPr="00A738BA">
              <w:rPr>
                <w:rStyle w:val="Hyperlink"/>
              </w:rPr>
              <w:t>.2</w:t>
            </w:r>
            <w:r>
              <w:rPr>
                <w:rFonts w:asciiTheme="minorHAnsi" w:hAnsiTheme="minorHAnsi" w:cstheme="minorBidi"/>
                <w:color w:val="auto"/>
                <w:sz w:val="22"/>
                <w:szCs w:val="22"/>
              </w:rPr>
              <w:tab/>
            </w:r>
            <w:r w:rsidRPr="00A738BA">
              <w:rPr>
                <w:rStyle w:val="Hyperlink"/>
              </w:rPr>
              <w:t>Review by the Information Commissioner</w:t>
            </w:r>
            <w:r>
              <w:rPr>
                <w:webHidden/>
              </w:rPr>
              <w:tab/>
            </w:r>
            <w:r w:rsidR="009179A3">
              <w:rPr>
                <w:webHidden/>
              </w:rPr>
              <w:t>7</w:t>
            </w:r>
          </w:hyperlink>
        </w:p>
        <w:p w14:paraId="57A575E7" w14:textId="0E83C1D3" w:rsidR="003925DA" w:rsidRDefault="003925DA">
          <w:r>
            <w:rPr>
              <w:b/>
              <w:bCs/>
              <w:noProof/>
            </w:rPr>
            <w:fldChar w:fldCharType="end"/>
          </w:r>
        </w:p>
      </w:sdtContent>
    </w:sdt>
    <w:sdt>
      <w:sdtPr>
        <w:rPr>
          <w:rFonts w:asciiTheme="majorHAnsi" w:hAnsiTheme="majorHAnsi" w:cstheme="majorHAnsi"/>
          <w:sz w:val="21"/>
          <w:szCs w:val="21"/>
        </w:rPr>
        <w:alias w:val="Section Break"/>
        <w:tag w:val="Section Break"/>
        <w:id w:val="-847257131"/>
        <w:placeholder>
          <w:docPart w:val="9902CFE1BBEA4A1DB03C71CA8539D03A"/>
        </w:placeholder>
      </w:sdtPr>
      <w:sdtEndPr/>
      <w:sdtContent>
        <w:p w14:paraId="01A91575" w14:textId="77777777" w:rsidR="00885DBD" w:rsidRPr="00DF6589" w:rsidRDefault="00885DBD" w:rsidP="007E34AE">
          <w:pPr>
            <w:pStyle w:val="NoSpacing"/>
            <w:rPr>
              <w:rFonts w:asciiTheme="majorHAnsi" w:hAnsiTheme="majorHAnsi" w:cstheme="majorHAnsi"/>
            </w:rPr>
          </w:pPr>
        </w:p>
        <w:p w14:paraId="4EA8EA9E" w14:textId="77777777" w:rsidR="00885DBD" w:rsidRPr="00DF6589" w:rsidRDefault="007728CC" w:rsidP="00885DBD">
          <w:pPr>
            <w:rPr>
              <w:rFonts w:asciiTheme="majorHAnsi" w:hAnsiTheme="majorHAnsi" w:cstheme="majorHAnsi"/>
            </w:rPr>
            <w:sectPr w:rsidR="00885DBD" w:rsidRPr="00DF6589" w:rsidSect="00FF1DCA">
              <w:headerReference w:type="default" r:id="rId18"/>
              <w:footerReference w:type="default" r:id="rId19"/>
              <w:pgSz w:w="11906" w:h="16838" w:code="9"/>
              <w:pgMar w:top="1985" w:right="680" w:bottom="1418" w:left="680" w:header="680" w:footer="624" w:gutter="0"/>
              <w:cols w:space="708"/>
              <w:docGrid w:linePitch="360"/>
            </w:sectPr>
          </w:pPr>
        </w:p>
      </w:sdtContent>
    </w:sdt>
    <w:p w14:paraId="3B11B36C" w14:textId="77777777" w:rsidR="00597E4E" w:rsidRPr="008C4166" w:rsidRDefault="00597E4E" w:rsidP="00642B1B">
      <w:pPr>
        <w:pStyle w:val="Head2NonToc"/>
        <w:numPr>
          <w:ilvl w:val="0"/>
          <w:numId w:val="13"/>
        </w:numPr>
        <w:spacing w:before="120"/>
        <w:ind w:left="357" w:hanging="357"/>
      </w:pPr>
      <w:bookmarkStart w:id="0" w:name="_Toc43113793"/>
      <w:bookmarkStart w:id="1" w:name="_Toc46999419"/>
      <w:r w:rsidRPr="008C4166">
        <w:lastRenderedPageBreak/>
        <w:t>Introduction to Nest and the Freedom of Information Act</w:t>
      </w:r>
      <w:bookmarkEnd w:id="0"/>
      <w:bookmarkEnd w:id="1"/>
    </w:p>
    <w:p w14:paraId="5437156D" w14:textId="77777777" w:rsidR="009F505F" w:rsidRPr="009F505F" w:rsidRDefault="009F505F" w:rsidP="007E0A3E">
      <w:pPr>
        <w:pStyle w:val="NormalWeb"/>
        <w:jc w:val="both"/>
        <w:rPr>
          <w:rFonts w:asciiTheme="minorHAnsi" w:eastAsiaTheme="minorHAnsi" w:hAnsiTheme="minorHAnsi" w:cs="Arial"/>
          <w:sz w:val="21"/>
          <w:szCs w:val="21"/>
          <w:lang w:eastAsia="en-US"/>
        </w:rPr>
      </w:pPr>
      <w:bookmarkStart w:id="2" w:name="_Toc43113794"/>
      <w:bookmarkStart w:id="3" w:name="_Toc46999420"/>
      <w:bookmarkStart w:id="4" w:name="OLE_LINK3"/>
      <w:bookmarkStart w:id="5" w:name="OLE_LINK2"/>
      <w:r w:rsidRPr="009F505F">
        <w:rPr>
          <w:rFonts w:asciiTheme="minorHAnsi" w:eastAsiaTheme="minorHAnsi" w:hAnsiTheme="minorHAnsi" w:cs="Arial"/>
          <w:sz w:val="21"/>
          <w:szCs w:val="21"/>
          <w:lang w:eastAsia="en-US"/>
        </w:rPr>
        <w:t>This guidance explains how to make a request for information to Nest Corporation and Nest Invest Ltd under the Freedom of Information Act 2000. Nest Corporation is subject to the Act in its capacity as a public body, and Nest Invest Ltd is also subject to the Act as a wholly owned subsidiary of Nest Corporation.</w:t>
      </w:r>
    </w:p>
    <w:p w14:paraId="603DE39E" w14:textId="77777777" w:rsidR="009F505F" w:rsidRPr="009F505F" w:rsidRDefault="009F505F" w:rsidP="007E0A3E">
      <w:pPr>
        <w:pStyle w:val="NormalWeb"/>
        <w:jc w:val="both"/>
        <w:rPr>
          <w:rFonts w:asciiTheme="minorHAnsi" w:eastAsiaTheme="minorHAnsi" w:hAnsiTheme="minorHAnsi" w:cs="Arial"/>
          <w:sz w:val="21"/>
          <w:szCs w:val="21"/>
          <w:lang w:eastAsia="en-US"/>
        </w:rPr>
      </w:pPr>
      <w:r w:rsidRPr="009F505F">
        <w:rPr>
          <w:rFonts w:asciiTheme="minorHAnsi" w:eastAsiaTheme="minorHAnsi" w:hAnsiTheme="minorHAnsi" w:cs="Arial"/>
          <w:sz w:val="21"/>
          <w:szCs w:val="21"/>
          <w:lang w:eastAsia="en-US"/>
        </w:rPr>
        <w:t>This guidance is intended to help applicants understand what information may be requested, how to submit a request, the expected response timescales, and how to request a review or complain to the Information Commissioner’s Office if they are dissatisfied with the handling of their request.</w:t>
      </w:r>
    </w:p>
    <w:p w14:paraId="611BAE1D" w14:textId="77777777" w:rsidR="00597E4E" w:rsidRPr="00642B1B" w:rsidRDefault="00597E4E" w:rsidP="009179A3">
      <w:pPr>
        <w:pStyle w:val="Head2NonToc"/>
        <w:numPr>
          <w:ilvl w:val="0"/>
          <w:numId w:val="13"/>
        </w:numPr>
        <w:spacing w:before="240"/>
        <w:ind w:left="357" w:hanging="357"/>
      </w:pPr>
      <w:r w:rsidRPr="00642B1B">
        <w:t>What information is covered by the Act?</w:t>
      </w:r>
      <w:bookmarkEnd w:id="2"/>
      <w:bookmarkEnd w:id="3"/>
    </w:p>
    <w:p w14:paraId="7DB2FFA6" w14:textId="77777777" w:rsidR="00597E4E" w:rsidRDefault="00597E4E" w:rsidP="00597E4E">
      <w:pPr>
        <w:rPr>
          <w:rFonts w:cs="Arial"/>
        </w:rPr>
      </w:pPr>
      <w:r>
        <w:rPr>
          <w:rFonts w:cs="Arial"/>
        </w:rPr>
        <w:t>Information held by Nest Corporation as a ‘public authority’, in its role as a Public Corporation. Information held by Nest Invest for its own purposes (and not on behalf of someone else).</w:t>
      </w:r>
    </w:p>
    <w:p w14:paraId="57067306" w14:textId="77777777" w:rsidR="00597E4E" w:rsidRPr="00642B1B" w:rsidRDefault="00597E4E" w:rsidP="009179A3">
      <w:pPr>
        <w:pStyle w:val="Head2NonToc"/>
        <w:numPr>
          <w:ilvl w:val="0"/>
          <w:numId w:val="13"/>
        </w:numPr>
        <w:spacing w:before="240"/>
        <w:ind w:left="357" w:hanging="357"/>
      </w:pPr>
      <w:bookmarkStart w:id="6" w:name="_Toc43113795"/>
      <w:bookmarkStart w:id="7" w:name="_Toc46999421"/>
      <w:r w:rsidRPr="00642B1B">
        <w:t>What information is not covered by the Act?</w:t>
      </w:r>
      <w:bookmarkEnd w:id="6"/>
      <w:bookmarkEnd w:id="7"/>
    </w:p>
    <w:p w14:paraId="28926015" w14:textId="77777777" w:rsidR="007E0A3E" w:rsidRPr="007E0A3E" w:rsidRDefault="007E0A3E" w:rsidP="007E0A3E">
      <w:pPr>
        <w:spacing w:before="0"/>
        <w:rPr>
          <w:rFonts w:cs="Arial"/>
          <w:color w:val="auto"/>
        </w:rPr>
      </w:pPr>
      <w:bookmarkStart w:id="8" w:name="_Toc43113796"/>
      <w:bookmarkStart w:id="9" w:name="_Toc46999422"/>
      <w:r w:rsidRPr="007E0A3E">
        <w:rPr>
          <w:rFonts w:cs="Arial"/>
          <w:color w:val="auto"/>
        </w:rPr>
        <w:t>Certain information may be exempt from disclosure under the Freedom of Information Act 2000. Where an exemption applies, Nest Corporation or Nest Invest may be required to withhold the information, either in full or in part, in accordance with the provisions of the Act.</w:t>
      </w:r>
    </w:p>
    <w:p w14:paraId="34E2DA6C" w14:textId="77777777" w:rsidR="00597E4E" w:rsidRPr="00642B1B" w:rsidRDefault="00597E4E" w:rsidP="009179A3">
      <w:pPr>
        <w:pStyle w:val="Head2NonToc"/>
        <w:numPr>
          <w:ilvl w:val="0"/>
          <w:numId w:val="13"/>
        </w:numPr>
        <w:spacing w:before="240"/>
        <w:ind w:left="357" w:hanging="357"/>
        <w:jc w:val="both"/>
      </w:pPr>
      <w:r w:rsidRPr="00642B1B">
        <w:t>How do I make a request for information under the Freedom of Information Act?</w:t>
      </w:r>
      <w:bookmarkEnd w:id="8"/>
      <w:bookmarkEnd w:id="9"/>
    </w:p>
    <w:bookmarkEnd w:id="4"/>
    <w:bookmarkEnd w:id="5"/>
    <w:p w14:paraId="7DE234DA" w14:textId="77777777" w:rsidR="00597E4E" w:rsidRPr="00642B1B" w:rsidRDefault="00597E4E" w:rsidP="00642B1B">
      <w:pPr>
        <w:jc w:val="both"/>
        <w:rPr>
          <w:rFonts w:cs="Arial"/>
          <w:color w:val="auto"/>
        </w:rPr>
      </w:pPr>
      <w:r w:rsidRPr="00642B1B">
        <w:rPr>
          <w:rFonts w:cs="Arial"/>
          <w:color w:val="auto"/>
        </w:rPr>
        <w:t>Your request for information must:</w:t>
      </w:r>
    </w:p>
    <w:p w14:paraId="636AA0F1" w14:textId="77777777" w:rsidR="00597E4E" w:rsidRPr="00642B1B" w:rsidRDefault="00597E4E" w:rsidP="00642B1B">
      <w:pPr>
        <w:numPr>
          <w:ilvl w:val="0"/>
          <w:numId w:val="10"/>
        </w:numPr>
        <w:spacing w:before="0"/>
        <w:jc w:val="both"/>
        <w:rPr>
          <w:rFonts w:cs="Arial"/>
          <w:color w:val="auto"/>
        </w:rPr>
      </w:pPr>
      <w:r w:rsidRPr="00642B1B">
        <w:rPr>
          <w:rFonts w:cs="Arial"/>
          <w:color w:val="auto"/>
        </w:rPr>
        <w:t xml:space="preserve">be in writing </w:t>
      </w:r>
    </w:p>
    <w:p w14:paraId="0CAD1A04" w14:textId="77777777" w:rsidR="00597E4E" w:rsidRPr="00642B1B" w:rsidRDefault="00597E4E" w:rsidP="00642B1B">
      <w:pPr>
        <w:numPr>
          <w:ilvl w:val="0"/>
          <w:numId w:val="10"/>
        </w:numPr>
        <w:spacing w:before="0"/>
        <w:jc w:val="both"/>
        <w:rPr>
          <w:rFonts w:cs="Arial"/>
          <w:color w:val="auto"/>
        </w:rPr>
      </w:pPr>
      <w:r w:rsidRPr="00642B1B">
        <w:rPr>
          <w:rFonts w:cs="Arial"/>
          <w:color w:val="auto"/>
        </w:rPr>
        <w:t>be in permanent form, including e-mail</w:t>
      </w:r>
    </w:p>
    <w:p w14:paraId="67CBC479" w14:textId="77777777" w:rsidR="00597E4E" w:rsidRPr="00642B1B" w:rsidRDefault="00597E4E" w:rsidP="00642B1B">
      <w:pPr>
        <w:numPr>
          <w:ilvl w:val="0"/>
          <w:numId w:val="10"/>
        </w:numPr>
        <w:spacing w:before="0"/>
        <w:jc w:val="both"/>
        <w:rPr>
          <w:rFonts w:cs="Arial"/>
          <w:color w:val="auto"/>
        </w:rPr>
      </w:pPr>
      <w:r w:rsidRPr="00642B1B">
        <w:rPr>
          <w:rFonts w:cs="Arial"/>
          <w:color w:val="auto"/>
        </w:rPr>
        <w:t>give your name for reply</w:t>
      </w:r>
    </w:p>
    <w:p w14:paraId="0F3D3891" w14:textId="77777777" w:rsidR="00597E4E" w:rsidRPr="00642B1B" w:rsidRDefault="00597E4E" w:rsidP="00642B1B">
      <w:pPr>
        <w:numPr>
          <w:ilvl w:val="0"/>
          <w:numId w:val="10"/>
        </w:numPr>
        <w:spacing w:before="0"/>
        <w:jc w:val="both"/>
        <w:rPr>
          <w:rFonts w:cs="Arial"/>
          <w:color w:val="auto"/>
        </w:rPr>
      </w:pPr>
      <w:r w:rsidRPr="00642B1B">
        <w:rPr>
          <w:rFonts w:cs="Arial"/>
          <w:color w:val="auto"/>
        </w:rPr>
        <w:t>give an address for correspondence – an e-mail address is acceptable</w:t>
      </w:r>
    </w:p>
    <w:p w14:paraId="3AAFC7A7" w14:textId="77777777" w:rsidR="00597E4E" w:rsidRPr="00642B1B" w:rsidRDefault="00597E4E" w:rsidP="00642B1B">
      <w:pPr>
        <w:numPr>
          <w:ilvl w:val="0"/>
          <w:numId w:val="10"/>
        </w:numPr>
        <w:spacing w:before="0"/>
        <w:jc w:val="both"/>
        <w:rPr>
          <w:rFonts w:cs="Arial"/>
          <w:color w:val="auto"/>
        </w:rPr>
      </w:pPr>
      <w:r w:rsidRPr="00642B1B">
        <w:rPr>
          <w:rFonts w:cs="Arial"/>
          <w:color w:val="auto"/>
        </w:rPr>
        <w:t>describe the information requested as far as you possibly can.</w:t>
      </w:r>
    </w:p>
    <w:p w14:paraId="66BB324E" w14:textId="77777777" w:rsidR="00597E4E" w:rsidRDefault="00597E4E" w:rsidP="00642B1B">
      <w:pPr>
        <w:jc w:val="both"/>
        <w:rPr>
          <w:rFonts w:cs="Arial"/>
        </w:rPr>
      </w:pPr>
      <w:r w:rsidRPr="00642B1B">
        <w:rPr>
          <w:rFonts w:cs="Arial"/>
          <w:color w:val="auto"/>
        </w:rPr>
        <w:t>Please note that if you are unable to provide your application in writing because of extenuating circumstances appropriate arrangements will be made for you to lodge your information request</w:t>
      </w:r>
      <w:r>
        <w:rPr>
          <w:rFonts w:cs="Arial"/>
        </w:rPr>
        <w:t xml:space="preserve">. </w:t>
      </w:r>
    </w:p>
    <w:p w14:paraId="3685D66B" w14:textId="77777777" w:rsidR="00597E4E" w:rsidRDefault="00597E4E" w:rsidP="00642B1B">
      <w:pPr>
        <w:jc w:val="both"/>
        <w:rPr>
          <w:rFonts w:cs="Arial"/>
        </w:rPr>
      </w:pPr>
      <w:r>
        <w:rPr>
          <w:rFonts w:cs="Arial"/>
        </w:rPr>
        <w:t>Please send your request to:</w:t>
      </w:r>
    </w:p>
    <w:p w14:paraId="477F98EB" w14:textId="77777777" w:rsidR="00597E4E" w:rsidRDefault="00597E4E" w:rsidP="00597E4E">
      <w:pPr>
        <w:rPr>
          <w:rFonts w:cs="Arial"/>
        </w:rPr>
      </w:pPr>
      <w:hyperlink r:id="rId20" w:history="1">
        <w:r>
          <w:rPr>
            <w:rStyle w:val="Hyperlink"/>
            <w:rFonts w:cs="Arial"/>
          </w:rPr>
          <w:t>secretariat@nestcorporation.org.uk</w:t>
        </w:r>
      </w:hyperlink>
    </w:p>
    <w:p w14:paraId="051A453E" w14:textId="77777777" w:rsidR="00597E4E" w:rsidRPr="00642B1B" w:rsidRDefault="00597E4E" w:rsidP="00642B1B">
      <w:pPr>
        <w:jc w:val="both"/>
        <w:rPr>
          <w:rFonts w:cs="Arial"/>
          <w:color w:val="auto"/>
        </w:rPr>
      </w:pPr>
      <w:r w:rsidRPr="00642B1B">
        <w:rPr>
          <w:rFonts w:cs="Arial"/>
          <w:color w:val="auto"/>
        </w:rPr>
        <w:t>or</w:t>
      </w:r>
    </w:p>
    <w:p w14:paraId="29983EE9" w14:textId="604A39E8" w:rsidR="00597E4E" w:rsidRPr="00642B1B" w:rsidRDefault="00597E4E" w:rsidP="00642B1B">
      <w:pPr>
        <w:jc w:val="both"/>
        <w:rPr>
          <w:rFonts w:cs="Arial"/>
          <w:color w:val="auto"/>
        </w:rPr>
      </w:pPr>
      <w:r w:rsidRPr="00642B1B">
        <w:rPr>
          <w:rFonts w:cs="Arial"/>
          <w:color w:val="auto"/>
        </w:rPr>
        <w:t>Freedom of Information requests</w:t>
      </w:r>
      <w:r w:rsidR="00642B1B" w:rsidRPr="00642B1B">
        <w:rPr>
          <w:rFonts w:cs="Arial"/>
          <w:color w:val="auto"/>
        </w:rPr>
        <w:t xml:space="preserve">, </w:t>
      </w:r>
      <w:r w:rsidRPr="00642B1B">
        <w:rPr>
          <w:rFonts w:cs="Arial"/>
          <w:color w:val="auto"/>
        </w:rPr>
        <w:t xml:space="preserve">Secretariat Nest Corporation/Nest Invest, 10 South Colonnade, London, </w:t>
      </w:r>
      <w:r w:rsidRPr="00642B1B">
        <w:rPr>
          <w:rFonts w:ascii="Arial" w:hAnsi="Arial" w:cs="Arial"/>
          <w:color w:val="auto"/>
          <w:shd w:val="clear" w:color="auto" w:fill="FFFFFF"/>
        </w:rPr>
        <w:t>E14 4PU</w:t>
      </w:r>
    </w:p>
    <w:p w14:paraId="50B2373A" w14:textId="77777777" w:rsidR="00597E4E" w:rsidRPr="00642B1B" w:rsidRDefault="00597E4E" w:rsidP="009179A3">
      <w:pPr>
        <w:pStyle w:val="Head2NonToc"/>
        <w:numPr>
          <w:ilvl w:val="0"/>
          <w:numId w:val="13"/>
        </w:numPr>
        <w:spacing w:before="240"/>
        <w:ind w:left="357" w:hanging="357"/>
      </w:pPr>
      <w:bookmarkStart w:id="10" w:name="_Toc43113797"/>
      <w:bookmarkStart w:id="11" w:name="_Toc46999423"/>
      <w:r w:rsidRPr="00642B1B">
        <w:t>How long will I need to wait for a reply?</w:t>
      </w:r>
      <w:bookmarkEnd w:id="10"/>
      <w:bookmarkEnd w:id="11"/>
    </w:p>
    <w:p w14:paraId="1CA24656" w14:textId="77777777" w:rsidR="00597E4E" w:rsidRPr="00642B1B" w:rsidRDefault="00597E4E" w:rsidP="00642B1B">
      <w:pPr>
        <w:jc w:val="both"/>
        <w:rPr>
          <w:rFonts w:cs="Arial"/>
          <w:color w:val="auto"/>
        </w:rPr>
      </w:pPr>
      <w:r w:rsidRPr="00642B1B">
        <w:rPr>
          <w:rFonts w:cs="Arial"/>
          <w:color w:val="auto"/>
        </w:rPr>
        <w:t>A reply should be sent to you within 20 working days of Nest Corporation or Nest Invest receiving your request.  If your request is complicated, we may need longer than 20 working days, but if this is the case, we will let you know within the original 20-day period and will keep you informed of the progress of your request.</w:t>
      </w:r>
    </w:p>
    <w:p w14:paraId="18710BEA" w14:textId="77777777" w:rsidR="00597E4E" w:rsidRPr="00642B1B" w:rsidRDefault="00597E4E" w:rsidP="00642B1B">
      <w:pPr>
        <w:pStyle w:val="Head2NonToc"/>
        <w:numPr>
          <w:ilvl w:val="0"/>
          <w:numId w:val="13"/>
        </w:numPr>
      </w:pPr>
      <w:bookmarkStart w:id="12" w:name="_Toc43113798"/>
      <w:bookmarkStart w:id="13" w:name="_Toc46999424"/>
      <w:r w:rsidRPr="00642B1B">
        <w:t>What should I include in my request?</w:t>
      </w:r>
      <w:bookmarkEnd w:id="12"/>
      <w:bookmarkEnd w:id="13"/>
      <w:r w:rsidRPr="00642B1B">
        <w:t xml:space="preserve"> </w:t>
      </w:r>
    </w:p>
    <w:p w14:paraId="5E850A42" w14:textId="77777777" w:rsidR="00642B1B" w:rsidRDefault="00597E4E" w:rsidP="00642B1B">
      <w:pPr>
        <w:jc w:val="both"/>
        <w:rPr>
          <w:rFonts w:cs="Arial"/>
        </w:rPr>
      </w:pPr>
      <w:r>
        <w:rPr>
          <w:rFonts w:cs="Arial"/>
        </w:rPr>
        <w:t xml:space="preserve">We will be able to deal with your request most efficiently if we have a clear understanding of what you want.  Please be as specific as possible.  The Information Commissioner has produced some helpful guidance about </w:t>
      </w:r>
      <w:hyperlink r:id="rId21" w:history="1">
        <w:r>
          <w:rPr>
            <w:rStyle w:val="Hyperlink"/>
            <w:rFonts w:cs="Arial"/>
          </w:rPr>
          <w:t>making requests</w:t>
        </w:r>
      </w:hyperlink>
      <w:r>
        <w:rPr>
          <w:rFonts w:cs="Arial"/>
        </w:rPr>
        <w:t>.</w:t>
      </w:r>
    </w:p>
    <w:p w14:paraId="6EBCCED8" w14:textId="0165A335" w:rsidR="00597E4E" w:rsidRDefault="00597E4E" w:rsidP="00642B1B">
      <w:pPr>
        <w:jc w:val="both"/>
        <w:rPr>
          <w:rFonts w:cs="Arial"/>
        </w:rPr>
      </w:pPr>
      <w:r>
        <w:rPr>
          <w:rFonts w:cs="Arial"/>
        </w:rPr>
        <w:lastRenderedPageBreak/>
        <w:br/>
        <w:t>We may need to contact you to clarify your request before we are able to answer it. We will do this by telephone, e-mail or letter depending on the contact details you supplied when you sent your request.</w:t>
      </w:r>
      <w:r>
        <w:rPr>
          <w:rFonts w:cs="Arial"/>
        </w:rPr>
        <w:br/>
      </w:r>
      <w:r>
        <w:rPr>
          <w:rFonts w:cs="Arial"/>
        </w:rPr>
        <w:br/>
        <w:t>In most cases if we do need to contact you to clarify your request, the 20 working day deadline to respond to your request will only start when we are clear about what you require.</w:t>
      </w:r>
    </w:p>
    <w:p w14:paraId="5C5826A8" w14:textId="77777777" w:rsidR="00597E4E" w:rsidRPr="00642B1B" w:rsidRDefault="00597E4E" w:rsidP="009179A3">
      <w:pPr>
        <w:pStyle w:val="Head2NonToc"/>
        <w:numPr>
          <w:ilvl w:val="0"/>
          <w:numId w:val="13"/>
        </w:numPr>
        <w:spacing w:before="100" w:beforeAutospacing="1"/>
        <w:ind w:left="357" w:hanging="357"/>
      </w:pPr>
      <w:bookmarkStart w:id="14" w:name="_Toc43113799"/>
      <w:bookmarkStart w:id="15" w:name="_Toc46999425"/>
      <w:r w:rsidRPr="00642B1B">
        <w:t>In what format will a response be given?</w:t>
      </w:r>
      <w:bookmarkEnd w:id="14"/>
      <w:bookmarkEnd w:id="15"/>
    </w:p>
    <w:p w14:paraId="00AD1071" w14:textId="77777777" w:rsidR="00642B1B" w:rsidRDefault="00597E4E" w:rsidP="00642B1B">
      <w:pPr>
        <w:jc w:val="both"/>
        <w:rPr>
          <w:rFonts w:cs="Arial"/>
        </w:rPr>
      </w:pPr>
      <w:r>
        <w:rPr>
          <w:rFonts w:cs="Arial"/>
        </w:rPr>
        <w:t xml:space="preserve">Requests can be met in a variety of ways such as providing a copy of the original document either electronically or in hard copy, providing a summary of the information or by arranging for you to visit Nest Corporation to read the documents. </w:t>
      </w:r>
    </w:p>
    <w:p w14:paraId="10DD8A5F" w14:textId="2050C9BB" w:rsidR="00597E4E" w:rsidRDefault="00597E4E" w:rsidP="00642B1B">
      <w:pPr>
        <w:jc w:val="both"/>
        <w:rPr>
          <w:rFonts w:cs="Arial"/>
        </w:rPr>
      </w:pPr>
      <w:r>
        <w:rPr>
          <w:rFonts w:cs="Arial"/>
        </w:rPr>
        <w:br/>
        <w:t>Where possible, the information will be provided in the format that you request.</w:t>
      </w:r>
    </w:p>
    <w:p w14:paraId="1E120D0B" w14:textId="77777777" w:rsidR="00597E4E" w:rsidRPr="00642B1B" w:rsidRDefault="00597E4E" w:rsidP="009179A3">
      <w:pPr>
        <w:pStyle w:val="Head2NonToc"/>
        <w:numPr>
          <w:ilvl w:val="0"/>
          <w:numId w:val="13"/>
        </w:numPr>
        <w:spacing w:before="240"/>
        <w:ind w:left="357" w:hanging="357"/>
      </w:pPr>
      <w:bookmarkStart w:id="16" w:name="_Toc43113800"/>
      <w:bookmarkStart w:id="17" w:name="_Toc46999426"/>
      <w:r w:rsidRPr="00642B1B">
        <w:t>Can you refuse to give me the information I ask for?</w:t>
      </w:r>
      <w:bookmarkEnd w:id="16"/>
      <w:bookmarkEnd w:id="17"/>
    </w:p>
    <w:p w14:paraId="17F5B0FB" w14:textId="77777777" w:rsidR="006A29DF" w:rsidRPr="006A29DF" w:rsidRDefault="006A29DF" w:rsidP="006A29DF">
      <w:pPr>
        <w:jc w:val="both"/>
        <w:rPr>
          <w:rFonts w:cs="Arial"/>
          <w:color w:val="auto"/>
        </w:rPr>
      </w:pPr>
      <w:bookmarkStart w:id="18" w:name="_Toc370124426"/>
      <w:bookmarkStart w:id="19" w:name="_Toc43113801"/>
      <w:bookmarkStart w:id="20" w:name="_Toc46999427"/>
      <w:r w:rsidRPr="006A29DF">
        <w:rPr>
          <w:rFonts w:cs="Arial"/>
          <w:color w:val="auto"/>
        </w:rPr>
        <w:t>Yes. While the Freedom of Information Act gives a general right of access to information held by Nest Corporation and Nest Invest, there are circumstances in which we may refuse to provide information where an exemption under the Act applies. In some cases, we may also be unable to provide information if we do not hold it or if the cost of complying with the request would exceed the appropriate limit.</w:t>
      </w:r>
    </w:p>
    <w:p w14:paraId="606F9028" w14:textId="4D2AF522" w:rsidR="00597E4E" w:rsidRDefault="009179A3" w:rsidP="00642B1B">
      <w:pPr>
        <w:pStyle w:val="BodyHeading"/>
      </w:pPr>
      <w:r>
        <w:t xml:space="preserve">8.1 </w:t>
      </w:r>
      <w:r w:rsidR="00597E4E">
        <w:t>Exemptions</w:t>
      </w:r>
      <w:bookmarkEnd w:id="18"/>
      <w:bookmarkEnd w:id="19"/>
      <w:bookmarkEnd w:id="20"/>
    </w:p>
    <w:p w14:paraId="45E52867" w14:textId="77777777" w:rsidR="00597E4E" w:rsidRPr="00642B1B" w:rsidRDefault="00597E4E" w:rsidP="00642B1B">
      <w:pPr>
        <w:jc w:val="both"/>
        <w:rPr>
          <w:rFonts w:cs="Arial"/>
          <w:color w:val="auto"/>
        </w:rPr>
      </w:pPr>
      <w:r w:rsidRPr="00642B1B">
        <w:rPr>
          <w:rFonts w:cs="Arial"/>
          <w:color w:val="auto"/>
        </w:rPr>
        <w:t>The Act contains several exemptions to the right of access to information.  The exemptions allow some information to be withheld.</w:t>
      </w:r>
    </w:p>
    <w:p w14:paraId="0E6E253D" w14:textId="77777777" w:rsidR="00597E4E" w:rsidRPr="00642B1B" w:rsidRDefault="00597E4E" w:rsidP="00642B1B">
      <w:pPr>
        <w:jc w:val="both"/>
        <w:rPr>
          <w:rFonts w:cs="Arial"/>
          <w:color w:val="auto"/>
        </w:rPr>
      </w:pPr>
      <w:r w:rsidRPr="00642B1B">
        <w:rPr>
          <w:rFonts w:cs="Arial"/>
          <w:color w:val="auto"/>
        </w:rPr>
        <w:t>Most exemptions must be considered in two stages:</w:t>
      </w:r>
    </w:p>
    <w:p w14:paraId="7193B4D6" w14:textId="77777777" w:rsidR="00597E4E" w:rsidRPr="00642B1B" w:rsidRDefault="00597E4E" w:rsidP="00642B1B">
      <w:pPr>
        <w:numPr>
          <w:ilvl w:val="0"/>
          <w:numId w:val="11"/>
        </w:numPr>
        <w:spacing w:before="0"/>
        <w:jc w:val="both"/>
        <w:rPr>
          <w:rFonts w:cs="Arial"/>
          <w:color w:val="auto"/>
        </w:rPr>
      </w:pPr>
      <w:r w:rsidRPr="00642B1B">
        <w:rPr>
          <w:rFonts w:cs="Arial"/>
          <w:color w:val="auto"/>
        </w:rPr>
        <w:t>Does the exemption apply to part or all the information requested?</w:t>
      </w:r>
    </w:p>
    <w:p w14:paraId="2B88E990" w14:textId="77777777" w:rsidR="00597E4E" w:rsidRPr="00642B1B" w:rsidRDefault="00597E4E" w:rsidP="00642B1B">
      <w:pPr>
        <w:numPr>
          <w:ilvl w:val="0"/>
          <w:numId w:val="11"/>
        </w:numPr>
        <w:spacing w:before="0"/>
        <w:jc w:val="both"/>
        <w:rPr>
          <w:rFonts w:cs="Arial"/>
          <w:color w:val="auto"/>
        </w:rPr>
      </w:pPr>
      <w:r w:rsidRPr="00642B1B">
        <w:rPr>
          <w:rFonts w:cs="Arial"/>
          <w:color w:val="auto"/>
        </w:rPr>
        <w:t>If the exemption does apply, is the public interest better served by withholding the information than by releasing it?</w:t>
      </w:r>
    </w:p>
    <w:p w14:paraId="6A19DD41" w14:textId="77777777" w:rsidR="00642B1B" w:rsidRPr="00642B1B" w:rsidRDefault="00597E4E" w:rsidP="00642B1B">
      <w:pPr>
        <w:jc w:val="both"/>
        <w:rPr>
          <w:rFonts w:cs="Arial"/>
          <w:color w:val="auto"/>
        </w:rPr>
      </w:pPr>
      <w:r w:rsidRPr="00642B1B">
        <w:rPr>
          <w:rFonts w:cs="Arial"/>
          <w:color w:val="auto"/>
        </w:rPr>
        <w:t>However, some information is covered by what is known as an ‘absolute’ exemption.  In these cases, it is not necessary to consider whether there is a public interest in disclosure.</w:t>
      </w:r>
    </w:p>
    <w:p w14:paraId="3E750298" w14:textId="683240AA" w:rsidR="00597E4E" w:rsidRDefault="00597E4E" w:rsidP="00642B1B">
      <w:pPr>
        <w:jc w:val="both"/>
        <w:rPr>
          <w:rFonts w:cs="Arial"/>
        </w:rPr>
      </w:pPr>
      <w:r w:rsidRPr="00642B1B">
        <w:rPr>
          <w:rFonts w:cs="Arial"/>
          <w:color w:val="auto"/>
        </w:rPr>
        <w:t xml:space="preserve">Further information on the exemptions can be found on the </w:t>
      </w:r>
      <w:hyperlink r:id="rId22" w:anchor="exeguidance" w:history="1">
        <w:r>
          <w:rPr>
            <w:rStyle w:val="Hyperlink"/>
            <w:rFonts w:cs="Arial"/>
          </w:rPr>
          <w:t>Information Commissioner’s website</w:t>
        </w:r>
      </w:hyperlink>
      <w:r>
        <w:rPr>
          <w:rFonts w:cs="Arial"/>
        </w:rPr>
        <w:t>.</w:t>
      </w:r>
    </w:p>
    <w:p w14:paraId="29F14D6C" w14:textId="77777777" w:rsidR="00597E4E" w:rsidRPr="00642B1B" w:rsidRDefault="00597E4E" w:rsidP="009179A3">
      <w:pPr>
        <w:pStyle w:val="Head2NonToc"/>
        <w:numPr>
          <w:ilvl w:val="0"/>
          <w:numId w:val="13"/>
        </w:numPr>
        <w:spacing w:before="240"/>
        <w:ind w:left="357" w:hanging="357"/>
      </w:pPr>
      <w:bookmarkStart w:id="21" w:name="_Toc43113802"/>
      <w:bookmarkStart w:id="22" w:name="_Toc46999428"/>
      <w:bookmarkStart w:id="23" w:name="OLE_LINK5"/>
      <w:bookmarkStart w:id="24" w:name="OLE_LINK4"/>
      <w:r w:rsidRPr="00642B1B">
        <w:t>Will it cost me money to make a request?</w:t>
      </w:r>
      <w:bookmarkEnd w:id="21"/>
      <w:bookmarkEnd w:id="22"/>
    </w:p>
    <w:bookmarkEnd w:id="23"/>
    <w:bookmarkEnd w:id="24"/>
    <w:p w14:paraId="6E11DCEA" w14:textId="30342213" w:rsidR="00BD56B8" w:rsidRPr="00BD56B8" w:rsidRDefault="00BD56B8" w:rsidP="0067560D">
      <w:pPr>
        <w:jc w:val="both"/>
      </w:pPr>
      <w:r w:rsidRPr="00BD56B8">
        <w:t xml:space="preserve">Nest Corporation and Nest Invest aim to provide information free of charge wherever possible. However, if we estimate that the cost of determining whether we hold the information, and locating, retrieving and extracting it, is likely to exceed the statutory cost limit of </w:t>
      </w:r>
      <w:r w:rsidRPr="00BD56B8">
        <w:rPr>
          <w:b/>
          <w:bCs/>
        </w:rPr>
        <w:t>£450</w:t>
      </w:r>
      <w:r w:rsidRPr="00BD56B8">
        <w:t>, we may refuse the request or ask you to narrow its scope so that it can be processed within the limit. In some circumstances, we may charge a fee. If a fee is payable, we will let you know before proceeding with your request.</w:t>
      </w:r>
    </w:p>
    <w:p w14:paraId="49B0D68D" w14:textId="629CAFFE" w:rsidR="00597E4E" w:rsidRDefault="00597E4E" w:rsidP="0067560D">
      <w:pPr>
        <w:spacing w:after="240"/>
        <w:jc w:val="both"/>
        <w:rPr>
          <w:rFonts w:cs="Arial"/>
        </w:rPr>
      </w:pPr>
      <w:r w:rsidRPr="00642B1B">
        <w:rPr>
          <w:rFonts w:cs="Arial"/>
          <w:color w:val="auto"/>
        </w:rPr>
        <w:t xml:space="preserve">We will calculate any charges in line with the </w:t>
      </w:r>
      <w:hyperlink r:id="rId23" w:history="1">
        <w:r w:rsidRPr="00854F73">
          <w:rPr>
            <w:rStyle w:val="Hyperlink"/>
            <w:rFonts w:cs="Arial"/>
          </w:rPr>
          <w:t>Freedom of Information Fees Regulations.</w:t>
        </w:r>
      </w:hyperlink>
    </w:p>
    <w:p w14:paraId="2023B5FE" w14:textId="77777777" w:rsidR="00597E4E" w:rsidRPr="00642B1B" w:rsidRDefault="00597E4E" w:rsidP="009179A3">
      <w:pPr>
        <w:pStyle w:val="Head2NonToc"/>
        <w:numPr>
          <w:ilvl w:val="0"/>
          <w:numId w:val="13"/>
        </w:numPr>
        <w:spacing w:before="100" w:beforeAutospacing="1"/>
        <w:ind w:left="357" w:hanging="357"/>
      </w:pPr>
      <w:bookmarkStart w:id="25" w:name="_Toc43113803"/>
      <w:bookmarkStart w:id="26" w:name="_Toc46999429"/>
      <w:r w:rsidRPr="00642B1B">
        <w:t>What if you do not hold the information I am requesting?</w:t>
      </w:r>
      <w:bookmarkEnd w:id="25"/>
      <w:bookmarkEnd w:id="26"/>
      <w:r w:rsidRPr="00642B1B">
        <w:t xml:space="preserve"> </w:t>
      </w:r>
    </w:p>
    <w:p w14:paraId="78CF4A32" w14:textId="77777777" w:rsidR="00086CA1" w:rsidRPr="00086CA1" w:rsidRDefault="00086CA1" w:rsidP="00086CA1">
      <w:pPr>
        <w:jc w:val="both"/>
        <w:rPr>
          <w:lang w:eastAsia="en-GB"/>
        </w:rPr>
      </w:pPr>
      <w:bookmarkStart w:id="27" w:name="_Toc43113804"/>
      <w:bookmarkStart w:id="28" w:name="_Toc46999430"/>
      <w:r w:rsidRPr="00086CA1">
        <w:rPr>
          <w:lang w:eastAsia="en-GB"/>
        </w:rPr>
        <w:t>The Freedom of Information Act only applies to information that is held by us at the time we receive your request. If we do not hold the information you have asked for but believe that another public authority does, we will provide details of how you can contact that organisation to request the information.</w:t>
      </w:r>
    </w:p>
    <w:p w14:paraId="063ABDF4" w14:textId="2F5B5381" w:rsidR="00D93DF6" w:rsidRPr="00D93DF6" w:rsidRDefault="00597E4E" w:rsidP="006972A8">
      <w:pPr>
        <w:pStyle w:val="Head2NonToc"/>
        <w:numPr>
          <w:ilvl w:val="0"/>
          <w:numId w:val="13"/>
        </w:numPr>
        <w:spacing w:before="240"/>
        <w:ind w:left="357" w:hanging="357"/>
        <w:rPr>
          <w:color w:val="auto"/>
        </w:rPr>
      </w:pPr>
      <w:bookmarkStart w:id="29" w:name="_Toc43113805"/>
      <w:bookmarkStart w:id="30" w:name="_Toc46999431"/>
      <w:bookmarkEnd w:id="27"/>
      <w:bookmarkEnd w:id="28"/>
      <w:r w:rsidRPr="00642B1B">
        <w:lastRenderedPageBreak/>
        <w:t xml:space="preserve">What if I am dissatisfied with the outcome of my </w:t>
      </w:r>
      <w:r w:rsidR="00D93DF6">
        <w:t xml:space="preserve">request? </w:t>
      </w:r>
      <w:bookmarkEnd w:id="29"/>
      <w:bookmarkEnd w:id="30"/>
    </w:p>
    <w:p w14:paraId="70162B52" w14:textId="77777777" w:rsidR="00D93DF6" w:rsidRDefault="00D93DF6" w:rsidP="00597E4E">
      <w:pPr>
        <w:rPr>
          <w:rFonts w:cs="Arial"/>
          <w:color w:val="auto"/>
        </w:rPr>
      </w:pPr>
    </w:p>
    <w:p w14:paraId="2856D9C7" w14:textId="0F6D5302" w:rsidR="00597E4E" w:rsidRPr="00993B6D" w:rsidRDefault="00597E4E" w:rsidP="00597E4E">
      <w:pPr>
        <w:rPr>
          <w:rFonts w:cs="Arial"/>
          <w:color w:val="auto"/>
        </w:rPr>
      </w:pPr>
      <w:r w:rsidRPr="00993B6D">
        <w:rPr>
          <w:rFonts w:cs="Arial"/>
          <w:color w:val="auto"/>
        </w:rPr>
        <w:t xml:space="preserve">You are entitled to make a formal complaint and to have the case reviewed. </w:t>
      </w:r>
    </w:p>
    <w:p w14:paraId="26ED7200" w14:textId="6425AB72" w:rsidR="00597E4E" w:rsidRDefault="00642B1B" w:rsidP="00642B1B">
      <w:pPr>
        <w:pStyle w:val="BodyHeading"/>
      </w:pPr>
      <w:bookmarkStart w:id="31" w:name="_Toc370124431"/>
      <w:bookmarkStart w:id="32" w:name="_Toc43113806"/>
      <w:bookmarkStart w:id="33" w:name="_Toc46999432"/>
      <w:r>
        <w:t>1</w:t>
      </w:r>
      <w:r w:rsidR="00E10EB8">
        <w:t>1</w:t>
      </w:r>
      <w:r>
        <w:t xml:space="preserve">.1 </w:t>
      </w:r>
      <w:r w:rsidR="00597E4E">
        <w:t>Internal review</w:t>
      </w:r>
      <w:bookmarkEnd w:id="31"/>
      <w:bookmarkEnd w:id="32"/>
      <w:bookmarkEnd w:id="33"/>
    </w:p>
    <w:p w14:paraId="20E4B389" w14:textId="77777777" w:rsidR="00E10EB8" w:rsidRPr="00E10EB8" w:rsidRDefault="00E10EB8" w:rsidP="00E10EB8">
      <w:pPr>
        <w:jc w:val="both"/>
        <w:rPr>
          <w:rFonts w:cs="Arial"/>
          <w:color w:val="auto"/>
        </w:rPr>
      </w:pPr>
      <w:r w:rsidRPr="00E10EB8">
        <w:rPr>
          <w:rFonts w:cs="Arial"/>
          <w:color w:val="auto"/>
        </w:rPr>
        <w:t>If you are dissatisfied with the response to your request, or with how your request has been handled, you may request an internal review.</w:t>
      </w:r>
    </w:p>
    <w:p w14:paraId="218858CB" w14:textId="69A1EA4C" w:rsidR="00597E4E" w:rsidRPr="00993B6D" w:rsidRDefault="00597E4E" w:rsidP="00642B1B">
      <w:pPr>
        <w:jc w:val="both"/>
        <w:rPr>
          <w:rFonts w:cs="Arial"/>
          <w:color w:val="auto"/>
        </w:rPr>
      </w:pPr>
      <w:r w:rsidRPr="00993B6D">
        <w:rPr>
          <w:rFonts w:cs="Arial"/>
          <w:color w:val="auto"/>
        </w:rPr>
        <w:t>You should make the request in writing, including by e-mail, either to the person who responded to your request or by writing to:</w:t>
      </w:r>
      <w:r w:rsidR="00E10EB8">
        <w:rPr>
          <w:rFonts w:cs="Arial"/>
          <w:color w:val="auto"/>
        </w:rPr>
        <w:t xml:space="preserve"> </w:t>
      </w:r>
    </w:p>
    <w:p w14:paraId="0586F592" w14:textId="77777777" w:rsidR="00597E4E" w:rsidRDefault="00597E4E" w:rsidP="00597E4E">
      <w:pPr>
        <w:rPr>
          <w:rFonts w:cs="Arial"/>
        </w:rPr>
      </w:pPr>
      <w:hyperlink r:id="rId24" w:history="1">
        <w:r w:rsidRPr="002E20F8">
          <w:rPr>
            <w:rStyle w:val="Hyperlink"/>
            <w:rFonts w:cs="Arial"/>
          </w:rPr>
          <w:t>secretariat@nestcorporation.org.uk</w:t>
        </w:r>
      </w:hyperlink>
    </w:p>
    <w:p w14:paraId="2587A819" w14:textId="77777777" w:rsidR="00597E4E" w:rsidRPr="00993B6D" w:rsidRDefault="00597E4E" w:rsidP="00597E4E">
      <w:pPr>
        <w:rPr>
          <w:rFonts w:cs="Arial"/>
          <w:color w:val="auto"/>
        </w:rPr>
      </w:pPr>
      <w:r w:rsidRPr="00993B6D">
        <w:rPr>
          <w:rFonts w:cs="Arial"/>
          <w:color w:val="auto"/>
        </w:rPr>
        <w:t>or</w:t>
      </w:r>
    </w:p>
    <w:p w14:paraId="60489A8D" w14:textId="77777777" w:rsidR="00597E4E" w:rsidRPr="00993B6D" w:rsidRDefault="00597E4E" w:rsidP="00597E4E">
      <w:pPr>
        <w:rPr>
          <w:rFonts w:cs="Arial"/>
          <w:color w:val="auto"/>
        </w:rPr>
      </w:pPr>
      <w:r w:rsidRPr="00993B6D">
        <w:rPr>
          <w:rFonts w:cs="Arial"/>
          <w:color w:val="auto"/>
        </w:rPr>
        <w:t xml:space="preserve">Secretariat, Nest Corporation/Nest Invest, 10 South Colonnade, London, </w:t>
      </w:r>
      <w:r w:rsidRPr="00993B6D">
        <w:rPr>
          <w:rFonts w:ascii="Arial" w:hAnsi="Arial" w:cs="Arial"/>
          <w:color w:val="auto"/>
          <w:shd w:val="clear" w:color="auto" w:fill="FFFFFF"/>
        </w:rPr>
        <w:t>E14 4PU</w:t>
      </w:r>
    </w:p>
    <w:p w14:paraId="5C5DFA66" w14:textId="77777777" w:rsidR="00597E4E" w:rsidRPr="00993B6D" w:rsidRDefault="00597E4E" w:rsidP="00597E4E">
      <w:pPr>
        <w:jc w:val="both"/>
        <w:rPr>
          <w:rFonts w:cs="Arial"/>
          <w:color w:val="auto"/>
        </w:rPr>
      </w:pPr>
      <w:r w:rsidRPr="00993B6D">
        <w:rPr>
          <w:rFonts w:cs="Arial"/>
          <w:color w:val="auto"/>
        </w:rPr>
        <w:br/>
        <w:t>Your complaint will be acknowledged within five working days.</w:t>
      </w:r>
    </w:p>
    <w:p w14:paraId="1C5BF978" w14:textId="45CCF765" w:rsidR="00597E4E" w:rsidRPr="00993B6D" w:rsidRDefault="00597E4E" w:rsidP="00597E4E">
      <w:pPr>
        <w:jc w:val="both"/>
        <w:rPr>
          <w:rFonts w:cs="Arial"/>
          <w:color w:val="auto"/>
        </w:rPr>
      </w:pPr>
      <w:r w:rsidRPr="00993B6D">
        <w:rPr>
          <w:rFonts w:cs="Arial"/>
          <w:color w:val="auto"/>
        </w:rPr>
        <w:t>A senior member of Nest Corporation or Nest Invest staff who was not part of the original decision-making process will then undertake an internal review.</w:t>
      </w:r>
      <w:r w:rsidR="006E6FBC">
        <w:rPr>
          <w:rFonts w:cs="Arial"/>
          <w:color w:val="auto"/>
        </w:rPr>
        <w:t xml:space="preserve"> </w:t>
      </w:r>
      <w:r w:rsidRPr="00993B6D">
        <w:rPr>
          <w:rFonts w:cs="Arial"/>
          <w:color w:val="auto"/>
        </w:rPr>
        <w:t>They will look at all aspects of your request again and inform you of their new decision. This decision may support the original, may overturn it or may provide you with new information. A reply should be sent to you within 20 working days, although we may need to take longer if certain exemptions from disclosure apply.</w:t>
      </w:r>
      <w:r w:rsidR="006E6FBC">
        <w:rPr>
          <w:rFonts w:cs="Arial"/>
          <w:color w:val="auto"/>
        </w:rPr>
        <w:t xml:space="preserve"> </w:t>
      </w:r>
      <w:r w:rsidRPr="00993B6D">
        <w:rPr>
          <w:rFonts w:cs="Arial"/>
          <w:color w:val="auto"/>
        </w:rPr>
        <w:t>If we need more time to carry out the review, we will contact you and give you an estimate of when you will receive a response. Where we find that our procedures have not been followed correctly, we will let you know what steps we are taking to make sure that similar errors do not happen again.</w:t>
      </w:r>
    </w:p>
    <w:p w14:paraId="0F7E1EFA" w14:textId="3FFC2CA4" w:rsidR="00597E4E" w:rsidRDefault="00642B1B" w:rsidP="00642B1B">
      <w:pPr>
        <w:pStyle w:val="BodyHeading"/>
      </w:pPr>
      <w:bookmarkStart w:id="34" w:name="_Toc370124432"/>
      <w:bookmarkStart w:id="35" w:name="_Toc43113807"/>
      <w:bookmarkStart w:id="36" w:name="_Toc46999433"/>
      <w:r>
        <w:t>1</w:t>
      </w:r>
      <w:r w:rsidR="00E10EB8">
        <w:t>1</w:t>
      </w:r>
      <w:r>
        <w:t xml:space="preserve">.2 </w:t>
      </w:r>
      <w:r w:rsidR="00597E4E">
        <w:t>Review by the Information Commissioner</w:t>
      </w:r>
      <w:bookmarkEnd w:id="34"/>
      <w:bookmarkEnd w:id="35"/>
      <w:bookmarkEnd w:id="36"/>
    </w:p>
    <w:p w14:paraId="70905D03" w14:textId="3B284354" w:rsidR="000156DA" w:rsidRPr="000156DA" w:rsidRDefault="000156DA" w:rsidP="000156DA">
      <w:pPr>
        <w:jc w:val="both"/>
        <w:rPr>
          <w:rFonts w:cs="Arial"/>
          <w:color w:val="auto"/>
        </w:rPr>
      </w:pPr>
      <w:r w:rsidRPr="000156DA">
        <w:rPr>
          <w:rFonts w:cs="Arial"/>
          <w:color w:val="auto"/>
        </w:rPr>
        <w:t>Following our internal review, if you are still dissatisfied, you can complain to the Information Commissioner’s Office (</w:t>
      </w:r>
      <w:r w:rsidR="006E6FBC">
        <w:rPr>
          <w:rFonts w:cs="Arial"/>
          <w:color w:val="auto"/>
        </w:rPr>
        <w:t>‘</w:t>
      </w:r>
      <w:r w:rsidRPr="000156DA">
        <w:rPr>
          <w:rFonts w:cs="Arial"/>
          <w:color w:val="auto"/>
        </w:rPr>
        <w:t>ICO</w:t>
      </w:r>
      <w:r w:rsidR="006E6FBC">
        <w:rPr>
          <w:rFonts w:cs="Arial"/>
          <w:color w:val="auto"/>
        </w:rPr>
        <w:t>’</w:t>
      </w:r>
      <w:r w:rsidRPr="000156DA">
        <w:rPr>
          <w:rFonts w:cs="Arial"/>
          <w:color w:val="auto"/>
        </w:rPr>
        <w:t>). Information about how to make an FOI complaint</w:t>
      </w:r>
      <w:r w:rsidR="008572DA">
        <w:rPr>
          <w:rFonts w:cs="Arial"/>
          <w:color w:val="auto"/>
        </w:rPr>
        <w:t xml:space="preserve"> </w:t>
      </w:r>
      <w:r w:rsidRPr="000156DA">
        <w:rPr>
          <w:rFonts w:cs="Arial"/>
          <w:color w:val="auto"/>
        </w:rPr>
        <w:t xml:space="preserve">is available on the </w:t>
      </w:r>
      <w:hyperlink r:id="rId25" w:tgtFrame="_blank" w:history="1">
        <w:r w:rsidRPr="000156DA">
          <w:rPr>
            <w:rStyle w:val="Hyperlink"/>
            <w:rFonts w:cs="Arial"/>
          </w:rPr>
          <w:t>ICO’s FOI and EIR</w:t>
        </w:r>
        <w:r w:rsidRPr="000156DA">
          <w:rPr>
            <w:rStyle w:val="Hyperlink"/>
            <w:rFonts w:cs="Arial"/>
          </w:rPr>
          <w:t xml:space="preserve"> </w:t>
        </w:r>
        <w:r w:rsidRPr="000156DA">
          <w:rPr>
            <w:rStyle w:val="Hyperlink"/>
            <w:rFonts w:cs="Arial"/>
          </w:rPr>
          <w:t>complaints page</w:t>
        </w:r>
      </w:hyperlink>
      <w:r w:rsidRPr="000156DA">
        <w:rPr>
          <w:rFonts w:cs="Arial"/>
          <w:color w:val="auto"/>
        </w:rPr>
        <w:t>.</w:t>
      </w:r>
    </w:p>
    <w:p w14:paraId="0B54BCA6" w14:textId="09B14428" w:rsidR="000672FB" w:rsidRPr="009179A3" w:rsidRDefault="000672FB" w:rsidP="000156DA">
      <w:pPr>
        <w:jc w:val="both"/>
        <w:rPr>
          <w:rFonts w:cs="Arial"/>
        </w:rPr>
      </w:pPr>
    </w:p>
    <w:sectPr w:rsidR="000672FB" w:rsidRPr="009179A3" w:rsidSect="00C971CF">
      <w:headerReference w:type="even" r:id="rId26"/>
      <w:headerReference w:type="default" r:id="rId27"/>
      <w:footerReference w:type="even" r:id="rId28"/>
      <w:footerReference w:type="default" r:id="rId29"/>
      <w:headerReference w:type="first" r:id="rId30"/>
      <w:footerReference w:type="first" r:id="rId31"/>
      <w:pgSz w:w="11906" w:h="16838" w:code="9"/>
      <w:pgMar w:top="1985" w:right="1021" w:bottom="1418" w:left="1588" w:header="68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DE5E3" w14:textId="77777777" w:rsidR="007728CC" w:rsidRDefault="007728CC" w:rsidP="00540F52">
      <w:r>
        <w:separator/>
      </w:r>
    </w:p>
  </w:endnote>
  <w:endnote w:type="continuationSeparator" w:id="0">
    <w:p w14:paraId="1B94B8B9" w14:textId="77777777" w:rsidR="007728CC" w:rsidRDefault="007728CC" w:rsidP="00540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3E26" w14:textId="77777777" w:rsidR="00E62BAE" w:rsidRDefault="00E62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8AFB" w14:textId="77777777" w:rsidR="00251971" w:rsidRPr="00EA5C1A" w:rsidRDefault="00251971">
    <w:pPr>
      <w:pStyle w:val="Footer"/>
      <w:rPr>
        <w:b/>
        <w:color w:val="FFFFFF" w:themeColor="background1"/>
        <w:sz w:val="28"/>
      </w:rPr>
    </w:pPr>
    <w:hyperlink r:id="rId1" w:history="1">
      <w:r w:rsidRPr="00EA5C1A">
        <w:rPr>
          <w:rStyle w:val="Hyperlink"/>
          <w:color w:val="FFFFFF" w:themeColor="background1"/>
          <w:sz w:val="28"/>
          <w:u w:val="none"/>
        </w:rPr>
        <w:t>nestpensions.org.uk</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85A1E" w14:textId="77777777" w:rsidR="00251971" w:rsidRPr="002110DB" w:rsidRDefault="00251971">
    <w:pPr>
      <w:pStyle w:val="Footer"/>
      <w:rPr>
        <w:b/>
        <w:color w:val="FFFFFF" w:themeColor="background1"/>
        <w:sz w:val="28"/>
      </w:rPr>
    </w:pPr>
    <w:r w:rsidRPr="002110DB">
      <w:rPr>
        <w:b/>
        <w:color w:val="FFFFFF" w:themeColor="background1"/>
        <w:sz w:val="28"/>
      </w:rPr>
      <w:t>nestpensions.org.uk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877"/>
      <w:tblOverlap w:val="never"/>
      <w:tblW w:w="10545" w:type="dxa"/>
      <w:tblBorders>
        <w:top w:val="single" w:sz="2" w:space="0" w:color="FF8200" w:themeColor="text2"/>
      </w:tblBorders>
      <w:tblLayout w:type="fixed"/>
      <w:tblCellMar>
        <w:left w:w="0" w:type="dxa"/>
        <w:right w:w="0" w:type="dxa"/>
      </w:tblCellMar>
      <w:tblLook w:val="04A0" w:firstRow="1" w:lastRow="0" w:firstColumn="1" w:lastColumn="0" w:noHBand="0" w:noVBand="1"/>
    </w:tblPr>
    <w:tblGrid>
      <w:gridCol w:w="7938"/>
      <w:gridCol w:w="2607"/>
    </w:tblGrid>
    <w:tr w:rsidR="00251971" w14:paraId="6A6EF6DD" w14:textId="77777777" w:rsidTr="0069774A">
      <w:trPr>
        <w:trHeight w:val="397"/>
      </w:trPr>
      <w:tc>
        <w:tcPr>
          <w:tcW w:w="7938" w:type="dxa"/>
          <w:vAlign w:val="bottom"/>
        </w:tcPr>
        <w:p w14:paraId="441B8E94" w14:textId="62E50964" w:rsidR="00251971" w:rsidRDefault="00251971" w:rsidP="00FF1DCA">
          <w:pPr>
            <w:pStyle w:val="Footer"/>
            <w:tabs>
              <w:tab w:val="left" w:pos="0"/>
              <w:tab w:val="right" w:pos="10538"/>
            </w:tabs>
          </w:pP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IF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008572DA">
            <w:rPr>
              <w:rFonts w:asciiTheme="majorHAnsi" w:hAnsiTheme="majorHAnsi"/>
              <w:bCs/>
              <w:caps/>
              <w:noProof/>
              <w:color w:val="FF8200" w:themeColor="text2"/>
              <w:lang w:val="en-US"/>
            </w:rPr>
            <w:instrText>Error! No text of specified style in document.</w:instrText>
          </w:r>
          <w:r w:rsidRPr="00514A63">
            <w:rPr>
              <w:rFonts w:asciiTheme="majorHAnsi" w:hAnsiTheme="majorHAnsi"/>
              <w:b/>
              <w:caps/>
              <w:color w:val="FF8200" w:themeColor="text2"/>
            </w:rPr>
            <w:fldChar w:fldCharType="end"/>
          </w:r>
          <w:r w:rsidRPr="00514A63">
            <w:rPr>
              <w:rFonts w:asciiTheme="majorHAnsi" w:hAnsiTheme="majorHAnsi"/>
              <w:b/>
              <w:caps/>
              <w:noProof/>
              <w:color w:val="FF8200" w:themeColor="text2"/>
            </w:rPr>
            <w:instrText>"</w:instrText>
          </w:r>
          <w:r w:rsidRPr="00514A63">
            <w:rPr>
              <w:rFonts w:asciiTheme="majorHAnsi" w:hAnsiTheme="majorHAnsi"/>
              <w:b/>
              <w:caps/>
              <w:color w:val="FF8200" w:themeColor="text2"/>
            </w:rPr>
            <w:instrText xml:space="preserve"> = "Error*" ""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Pr="00514A63">
            <w:rPr>
              <w:rFonts w:asciiTheme="majorHAnsi" w:hAnsiTheme="majorHAnsi"/>
              <w:b/>
              <w:caps/>
              <w:noProof/>
              <w:color w:val="FF8200" w:themeColor="text2"/>
            </w:rPr>
            <w:instrText>Main numbered heading</w:instrText>
          </w:r>
          <w:r w:rsidRPr="00514A63">
            <w:rPr>
              <w:rFonts w:asciiTheme="majorHAnsi" w:hAnsiTheme="majorHAnsi"/>
              <w:b/>
              <w:caps/>
              <w:color w:val="FF8200" w:themeColor="text2"/>
            </w:rPr>
            <w:fldChar w:fldCharType="end"/>
          </w:r>
          <w:r>
            <w:rPr>
              <w:rFonts w:asciiTheme="majorHAnsi" w:hAnsiTheme="majorHAnsi"/>
              <w:b/>
              <w:caps/>
              <w:color w:val="FF8200" w:themeColor="text2"/>
            </w:rPr>
            <w:instrText xml:space="preserve">   </w:instrText>
          </w:r>
          <w:r w:rsidRPr="00514A63">
            <w:rPr>
              <w:rFonts w:asciiTheme="majorHAnsi" w:hAnsiTheme="majorHAnsi"/>
              <w:b/>
              <w:caps/>
              <w:color w:val="FF8200" w:themeColor="text2"/>
            </w:rPr>
            <w:instrText xml:space="preserve">" </w:instrText>
          </w:r>
          <w:r w:rsidRPr="00514A63">
            <w:rPr>
              <w:rFonts w:asciiTheme="majorHAnsi" w:hAnsiTheme="majorHAnsi"/>
              <w:b/>
              <w:caps/>
              <w:color w:val="FF8200" w:themeColor="text2"/>
            </w:rPr>
            <w:fldChar w:fldCharType="end"/>
          </w: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"±CoverConfi"</w:instrText>
          </w:r>
          <w:r>
            <w:fldChar w:fldCharType="separate"/>
          </w:r>
          <w:r w:rsidR="008572DA">
            <w:rPr>
              <w:noProof/>
            </w:rPr>
            <w:instrText>October 2026</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rPr>
              <w:rFonts w:asciiTheme="majorHAnsi" w:hAnsiTheme="majorHAnsi"/>
            </w:rPr>
            <w:instrText xml:space="preserve">Nest </w:instrText>
          </w:r>
          <w:r>
            <w:fldChar w:fldCharType="begin"/>
          </w:r>
          <w:r>
            <w:instrText xml:space="preserve"> STYLEREF  "±CoverConfi</w:instrText>
          </w:r>
          <w:r>
            <w:fldChar w:fldCharType="separate"/>
          </w:r>
          <w:r w:rsidR="008572DA">
            <w:rPr>
              <w:noProof/>
            </w:rPr>
            <w:instrText>October 2026</w:instrText>
          </w:r>
          <w:r>
            <w:fldChar w:fldCharType="end"/>
          </w:r>
          <w:r w:rsidRPr="00E47272">
            <w:rPr>
              <w:rFonts w:asciiTheme="majorHAnsi" w:hAnsiTheme="majorHAnsi"/>
            </w:rPr>
            <w:instrText xml:space="preserve">" </w:instrText>
          </w:r>
          <w:r w:rsidRPr="00E47272">
            <w:rPr>
              <w:rFonts w:asciiTheme="majorHAnsi" w:hAnsiTheme="majorHAnsi"/>
            </w:rPr>
            <w:fldChar w:fldCharType="separate"/>
          </w:r>
          <w:r w:rsidR="008572DA">
            <w:rPr>
              <w:rFonts w:asciiTheme="majorHAnsi" w:hAnsiTheme="majorHAnsi"/>
              <w:noProof/>
            </w:rPr>
            <w:t xml:space="preserve">Nest </w:t>
          </w:r>
          <w:r w:rsidR="008572DA">
            <w:rPr>
              <w:noProof/>
            </w:rPr>
            <w:t>October 2026</w:t>
          </w:r>
          <w:r w:rsidRPr="00E47272">
            <w:rPr>
              <w:rFonts w:asciiTheme="majorHAnsi" w:hAnsiTheme="majorHAnsi"/>
            </w:rPr>
            <w:fldChar w:fldCharType="end"/>
          </w:r>
        </w:p>
      </w:tc>
      <w:tc>
        <w:tcPr>
          <w:tcW w:w="2607" w:type="dxa"/>
          <w:vAlign w:val="bottom"/>
        </w:tcPr>
        <w:p w14:paraId="703989F9" w14:textId="77777777" w:rsidR="00251971" w:rsidRDefault="00251971" w:rsidP="00FF1DCA">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6</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8</w:t>
          </w:r>
          <w:r w:rsidRPr="003166E3">
            <w:rPr>
              <w:b/>
            </w:rPr>
            <w:fldChar w:fldCharType="end"/>
          </w:r>
        </w:p>
      </w:tc>
    </w:tr>
  </w:tbl>
  <w:p w14:paraId="3E015B38" w14:textId="77777777" w:rsidR="00251971" w:rsidRDefault="0025197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C0F55" w14:textId="77777777" w:rsidR="00F0034A" w:rsidRDefault="00F003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877"/>
      <w:tblW w:w="10545" w:type="dxa"/>
      <w:tblBorders>
        <w:top w:val="single" w:sz="2" w:space="0" w:color="FF8200" w:themeColor="text2"/>
      </w:tblBorders>
      <w:tblLayout w:type="fixed"/>
      <w:tblCellMar>
        <w:left w:w="0" w:type="dxa"/>
        <w:right w:w="0" w:type="dxa"/>
      </w:tblCellMar>
      <w:tblLook w:val="04A0" w:firstRow="1" w:lastRow="0" w:firstColumn="1" w:lastColumn="0" w:noHBand="0" w:noVBand="1"/>
    </w:tblPr>
    <w:tblGrid>
      <w:gridCol w:w="7938"/>
      <w:gridCol w:w="2607"/>
    </w:tblGrid>
    <w:tr w:rsidR="00BB05CB" w14:paraId="12ED9E6D" w14:textId="77777777" w:rsidTr="001E7B00">
      <w:trPr>
        <w:trHeight w:val="397"/>
      </w:trPr>
      <w:tc>
        <w:tcPr>
          <w:tcW w:w="7938" w:type="dxa"/>
          <w:vAlign w:val="bottom"/>
        </w:tcPr>
        <w:p w14:paraId="41924818" w14:textId="4BF39CD3" w:rsidR="00BB05CB" w:rsidRDefault="00BB05CB" w:rsidP="001E7B00">
          <w:pPr>
            <w:pStyle w:val="Footer"/>
            <w:tabs>
              <w:tab w:val="left" w:pos="0"/>
              <w:tab w:val="right" w:pos="10538"/>
            </w:tabs>
          </w:pP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IF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008572DA">
            <w:rPr>
              <w:rFonts w:asciiTheme="majorHAnsi" w:hAnsiTheme="majorHAnsi"/>
              <w:bCs/>
              <w:caps/>
              <w:noProof/>
              <w:color w:val="FF8200" w:themeColor="text2"/>
              <w:lang w:val="en-US"/>
            </w:rPr>
            <w:instrText>Error! No text of specified style in document.</w:instrText>
          </w:r>
          <w:r w:rsidRPr="00514A63">
            <w:rPr>
              <w:rFonts w:asciiTheme="majorHAnsi" w:hAnsiTheme="majorHAnsi"/>
              <w:b/>
              <w:caps/>
              <w:color w:val="FF8200" w:themeColor="text2"/>
            </w:rPr>
            <w:fldChar w:fldCharType="end"/>
          </w:r>
          <w:r w:rsidRPr="00514A63">
            <w:rPr>
              <w:rFonts w:asciiTheme="majorHAnsi" w:hAnsiTheme="majorHAnsi"/>
              <w:b/>
              <w:caps/>
              <w:noProof/>
              <w:color w:val="FF8200" w:themeColor="text2"/>
            </w:rPr>
            <w:instrText>"</w:instrText>
          </w:r>
          <w:r w:rsidRPr="00514A63">
            <w:rPr>
              <w:rFonts w:asciiTheme="majorHAnsi" w:hAnsiTheme="majorHAnsi"/>
              <w:b/>
              <w:caps/>
              <w:color w:val="FF8200" w:themeColor="text2"/>
            </w:rPr>
            <w:instrText xml:space="preserve"> = "Error*" ""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Pr="00514A63">
            <w:rPr>
              <w:rFonts w:asciiTheme="majorHAnsi" w:hAnsiTheme="majorHAnsi"/>
              <w:b/>
              <w:caps/>
              <w:noProof/>
              <w:color w:val="FF8200" w:themeColor="text2"/>
            </w:rPr>
            <w:instrText>Main numbered heading</w:instrText>
          </w:r>
          <w:r w:rsidRPr="00514A63">
            <w:rPr>
              <w:rFonts w:asciiTheme="majorHAnsi" w:hAnsiTheme="majorHAnsi"/>
              <w:b/>
              <w:caps/>
              <w:color w:val="FF8200" w:themeColor="text2"/>
            </w:rPr>
            <w:fldChar w:fldCharType="end"/>
          </w:r>
          <w:r>
            <w:rPr>
              <w:rFonts w:asciiTheme="majorHAnsi" w:hAnsiTheme="majorHAnsi"/>
              <w:b/>
              <w:caps/>
              <w:color w:val="FF8200" w:themeColor="text2"/>
            </w:rPr>
            <w:instrText xml:space="preserve">   </w:instrText>
          </w:r>
          <w:r w:rsidRPr="00514A63">
            <w:rPr>
              <w:rFonts w:asciiTheme="majorHAnsi" w:hAnsiTheme="majorHAnsi"/>
              <w:b/>
              <w:caps/>
              <w:color w:val="FF8200" w:themeColor="text2"/>
            </w:rPr>
            <w:instrText xml:space="preserve">" </w:instrText>
          </w:r>
          <w:r w:rsidRPr="00514A63">
            <w:rPr>
              <w:rFonts w:asciiTheme="majorHAnsi" w:hAnsiTheme="majorHAnsi"/>
              <w:b/>
              <w:caps/>
              <w:color w:val="FF8200" w:themeColor="text2"/>
            </w:rPr>
            <w:fldChar w:fldCharType="end"/>
          </w: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"±CoverConfi"</w:instrText>
          </w:r>
          <w:r>
            <w:fldChar w:fldCharType="separate"/>
          </w:r>
          <w:r w:rsidR="008572DA">
            <w:rPr>
              <w:noProof/>
            </w:rPr>
            <w:instrText>October 2026</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rPr>
              <w:rFonts w:asciiTheme="majorHAnsi" w:hAnsiTheme="majorHAnsi"/>
            </w:rPr>
            <w:instrText xml:space="preserve">Nest </w:instrText>
          </w:r>
          <w:r>
            <w:fldChar w:fldCharType="begin"/>
          </w:r>
          <w:r>
            <w:instrText xml:space="preserve"> STYLEREF  "±CoverConfi</w:instrText>
          </w:r>
          <w:r>
            <w:fldChar w:fldCharType="separate"/>
          </w:r>
          <w:r w:rsidR="008572DA">
            <w:rPr>
              <w:noProof/>
            </w:rPr>
            <w:instrText>October 2026</w:instrText>
          </w:r>
          <w:r>
            <w:fldChar w:fldCharType="end"/>
          </w:r>
          <w:r w:rsidRPr="00E47272">
            <w:rPr>
              <w:rFonts w:asciiTheme="majorHAnsi" w:hAnsiTheme="majorHAnsi"/>
            </w:rPr>
            <w:instrText xml:space="preserve">" </w:instrText>
          </w:r>
          <w:r w:rsidRPr="00E47272">
            <w:rPr>
              <w:rFonts w:asciiTheme="majorHAnsi" w:hAnsiTheme="majorHAnsi"/>
            </w:rPr>
            <w:fldChar w:fldCharType="separate"/>
          </w:r>
          <w:r w:rsidR="008572DA">
            <w:rPr>
              <w:rFonts w:asciiTheme="majorHAnsi" w:hAnsiTheme="majorHAnsi"/>
              <w:noProof/>
            </w:rPr>
            <w:t xml:space="preserve">Nest </w:t>
          </w:r>
          <w:r w:rsidR="008572DA">
            <w:rPr>
              <w:noProof/>
            </w:rPr>
            <w:t>October 2026</w:t>
          </w:r>
          <w:r w:rsidRPr="00E47272">
            <w:rPr>
              <w:rFonts w:asciiTheme="majorHAnsi" w:hAnsiTheme="majorHAnsi"/>
            </w:rPr>
            <w:fldChar w:fldCharType="end"/>
          </w:r>
        </w:p>
      </w:tc>
      <w:tc>
        <w:tcPr>
          <w:tcW w:w="2607" w:type="dxa"/>
          <w:vAlign w:val="bottom"/>
        </w:tcPr>
        <w:p w14:paraId="23E49324" w14:textId="77777777" w:rsidR="00BB05CB" w:rsidRDefault="00BB05CB" w:rsidP="001E7B00">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13</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18</w:t>
          </w:r>
          <w:r w:rsidRPr="003166E3">
            <w:rPr>
              <w:b/>
            </w:rPr>
            <w:fldChar w:fldCharType="end"/>
          </w:r>
        </w:p>
      </w:tc>
    </w:tr>
  </w:tbl>
  <w:p w14:paraId="40E386FA" w14:textId="77777777" w:rsidR="00BB05CB" w:rsidRPr="00301AC8" w:rsidRDefault="00BB05CB" w:rsidP="00301A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877"/>
      <w:tblW w:w="10545" w:type="dxa"/>
      <w:tblBorders>
        <w:top w:val="single" w:sz="2" w:space="0" w:color="FF8200" w:themeColor="text2"/>
      </w:tblBorders>
      <w:tblLayout w:type="fixed"/>
      <w:tblCellMar>
        <w:left w:w="0" w:type="dxa"/>
        <w:right w:w="0" w:type="dxa"/>
      </w:tblCellMar>
      <w:tblLook w:val="04A0" w:firstRow="1" w:lastRow="0" w:firstColumn="1" w:lastColumn="0" w:noHBand="0" w:noVBand="1"/>
    </w:tblPr>
    <w:tblGrid>
      <w:gridCol w:w="7938"/>
      <w:gridCol w:w="2607"/>
    </w:tblGrid>
    <w:tr w:rsidR="00BF6755" w14:paraId="0402C260" w14:textId="77777777" w:rsidTr="001E7B00">
      <w:trPr>
        <w:trHeight w:val="397"/>
      </w:trPr>
      <w:tc>
        <w:tcPr>
          <w:tcW w:w="7938" w:type="dxa"/>
          <w:vAlign w:val="bottom"/>
        </w:tcPr>
        <w:p w14:paraId="11FF00EC" w14:textId="2422E70C" w:rsidR="00F0034A" w:rsidRDefault="0053331C" w:rsidP="001E7B00">
          <w:pPr>
            <w:pStyle w:val="Footer"/>
            <w:tabs>
              <w:tab w:val="left" w:pos="0"/>
              <w:tab w:val="right" w:pos="10538"/>
            </w:tabs>
          </w:pP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IF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00D95632">
            <w:rPr>
              <w:rFonts w:asciiTheme="majorHAnsi" w:hAnsiTheme="majorHAnsi"/>
              <w:bCs/>
              <w:caps/>
              <w:noProof/>
              <w:color w:val="FF8200" w:themeColor="text2"/>
              <w:lang w:val="en-US"/>
            </w:rPr>
            <w:instrText>Error! No text of specified style in document.</w:instrText>
          </w:r>
          <w:r w:rsidRPr="00514A63">
            <w:rPr>
              <w:rFonts w:asciiTheme="majorHAnsi" w:hAnsiTheme="majorHAnsi"/>
              <w:b/>
              <w:caps/>
              <w:color w:val="FF8200" w:themeColor="text2"/>
            </w:rPr>
            <w:fldChar w:fldCharType="end"/>
          </w:r>
          <w:r w:rsidRPr="00514A63">
            <w:rPr>
              <w:rFonts w:asciiTheme="majorHAnsi" w:hAnsiTheme="majorHAnsi"/>
              <w:b/>
              <w:caps/>
              <w:noProof/>
              <w:color w:val="FF8200" w:themeColor="text2"/>
            </w:rPr>
            <w:instrText>"</w:instrText>
          </w:r>
          <w:r w:rsidRPr="00514A63">
            <w:rPr>
              <w:rFonts w:asciiTheme="majorHAnsi" w:hAnsiTheme="majorHAnsi"/>
              <w:b/>
              <w:caps/>
              <w:color w:val="FF8200" w:themeColor="text2"/>
            </w:rPr>
            <w:instrText xml:space="preserve"> = "Error*" ""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Pr="00514A63">
            <w:rPr>
              <w:rFonts w:asciiTheme="majorHAnsi" w:hAnsiTheme="majorHAnsi"/>
              <w:b/>
              <w:caps/>
              <w:noProof/>
              <w:color w:val="FF8200" w:themeColor="text2"/>
            </w:rPr>
            <w:instrText>Main numbered heading</w:instrText>
          </w:r>
          <w:r w:rsidRPr="00514A63">
            <w:rPr>
              <w:rFonts w:asciiTheme="majorHAnsi" w:hAnsiTheme="majorHAnsi"/>
              <w:b/>
              <w:caps/>
              <w:color w:val="FF8200" w:themeColor="text2"/>
            </w:rPr>
            <w:fldChar w:fldCharType="end"/>
          </w:r>
          <w:r>
            <w:rPr>
              <w:rFonts w:asciiTheme="majorHAnsi" w:hAnsiTheme="majorHAnsi"/>
              <w:b/>
              <w:caps/>
              <w:color w:val="FF8200" w:themeColor="text2"/>
            </w:rPr>
            <w:instrText xml:space="preserve">   </w:instrText>
          </w:r>
          <w:r w:rsidRPr="00514A63">
            <w:rPr>
              <w:rFonts w:asciiTheme="majorHAnsi" w:hAnsiTheme="majorHAnsi"/>
              <w:b/>
              <w:caps/>
              <w:color w:val="FF8200" w:themeColor="text2"/>
            </w:rPr>
            <w:instrText xml:space="preserve">" </w:instrText>
          </w:r>
          <w:r w:rsidRPr="00514A63">
            <w:rPr>
              <w:rFonts w:asciiTheme="majorHAnsi" w:hAnsiTheme="majorHAnsi"/>
              <w:b/>
              <w:caps/>
              <w:color w:val="FF8200" w:themeColor="text2"/>
            </w:rPr>
            <w:fldChar w:fldCharType="end"/>
          </w: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"±CoverConfi"</w:instrText>
          </w:r>
          <w:r>
            <w:fldChar w:fldCharType="separate"/>
          </w:r>
          <w:r w:rsidR="00D95632">
            <w:rPr>
              <w:noProof/>
            </w:rPr>
            <w:instrText>July 2020</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rPr>
              <w:rFonts w:asciiTheme="majorHAnsi" w:hAnsiTheme="majorHAnsi"/>
            </w:rPr>
            <w:instrText xml:space="preserve">Nest </w:instrText>
          </w:r>
          <w:r>
            <w:fldChar w:fldCharType="begin"/>
          </w:r>
          <w:r>
            <w:instrText xml:space="preserve"> STYLEREF  "±CoverConfi</w:instrText>
          </w:r>
          <w:r>
            <w:fldChar w:fldCharType="separate"/>
          </w:r>
          <w:r w:rsidR="00D95632">
            <w:rPr>
              <w:noProof/>
            </w:rPr>
            <w:instrText>July 2020</w:instrText>
          </w:r>
          <w:r>
            <w:fldChar w:fldCharType="end"/>
          </w:r>
          <w:r w:rsidRPr="00E47272">
            <w:rPr>
              <w:rFonts w:asciiTheme="majorHAnsi" w:hAnsiTheme="majorHAnsi"/>
            </w:rPr>
            <w:instrText xml:space="preserve">" </w:instrText>
          </w:r>
          <w:r w:rsidRPr="00E47272">
            <w:rPr>
              <w:rFonts w:asciiTheme="majorHAnsi" w:hAnsiTheme="majorHAnsi"/>
            </w:rPr>
            <w:fldChar w:fldCharType="separate"/>
          </w:r>
          <w:r w:rsidR="00D95632">
            <w:rPr>
              <w:rFonts w:asciiTheme="majorHAnsi" w:hAnsiTheme="majorHAnsi"/>
              <w:noProof/>
            </w:rPr>
            <w:t xml:space="preserve">Nest </w:t>
          </w:r>
          <w:r w:rsidR="00D95632">
            <w:rPr>
              <w:noProof/>
            </w:rPr>
            <w:t>July 2020</w:t>
          </w:r>
          <w:r w:rsidRPr="00E47272">
            <w:rPr>
              <w:rFonts w:asciiTheme="majorHAnsi" w:hAnsiTheme="majorHAnsi"/>
            </w:rPr>
            <w:fldChar w:fldCharType="end"/>
          </w:r>
        </w:p>
      </w:tc>
      <w:tc>
        <w:tcPr>
          <w:tcW w:w="2607" w:type="dxa"/>
          <w:vAlign w:val="bottom"/>
        </w:tcPr>
        <w:p w14:paraId="7ED31CBF" w14:textId="77777777" w:rsidR="00F0034A" w:rsidRDefault="0053331C" w:rsidP="001E7B00">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2</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8</w:t>
          </w:r>
          <w:r w:rsidRPr="003166E3">
            <w:rPr>
              <w:b/>
            </w:rPr>
            <w:fldChar w:fldCharType="end"/>
          </w:r>
        </w:p>
      </w:tc>
    </w:tr>
  </w:tbl>
  <w:p w14:paraId="78E7A16E" w14:textId="77777777" w:rsidR="00F0034A" w:rsidRDefault="00F00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35442" w14:textId="77777777" w:rsidR="007728CC" w:rsidRPr="00861B99" w:rsidRDefault="007728CC" w:rsidP="00540F52">
      <w:pPr>
        <w:rPr>
          <w:color w:val="E6E3D9" w:themeColor="background2"/>
        </w:rPr>
      </w:pPr>
      <w:r w:rsidRPr="00861B99">
        <w:rPr>
          <w:color w:val="E6E3D9" w:themeColor="background2"/>
        </w:rPr>
        <w:separator/>
      </w:r>
    </w:p>
  </w:footnote>
  <w:footnote w:type="continuationSeparator" w:id="0">
    <w:p w14:paraId="081B71EA" w14:textId="77777777" w:rsidR="007728CC" w:rsidRPr="00861B99" w:rsidRDefault="007728CC" w:rsidP="00540F52">
      <w:pPr>
        <w:rPr>
          <w:color w:val="E6E3D9" w:themeColor="background2"/>
        </w:rPr>
      </w:pPr>
      <w:r w:rsidRPr="00861B99">
        <w:rPr>
          <w:color w:val="E6E3D9" w:themeColor="background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3FF55" w14:textId="77777777" w:rsidR="00E62BAE" w:rsidRDefault="00E62B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E8116" w14:textId="77777777" w:rsidR="00251971" w:rsidRDefault="00251971">
    <w:pPr>
      <w:pStyle w:val="Header"/>
    </w:pPr>
    <w:r w:rsidRPr="0059270B">
      <w:rPr>
        <w:rFonts w:cstheme="minorBidi"/>
        <w:b w:val="0"/>
        <w:noProof/>
        <w:color w:val="3C3C3C" w:themeColor="text1"/>
        <w:sz w:val="21"/>
        <w:szCs w:val="21"/>
      </w:rPr>
      <mc:AlternateContent>
        <mc:Choice Requires="wps">
          <w:drawing>
            <wp:anchor distT="0" distB="0" distL="114300" distR="114300" simplePos="0" relativeHeight="251658242" behindDoc="0" locked="1" layoutInCell="1" allowOverlap="1" wp14:anchorId="7CA78297" wp14:editId="4149D1C4">
              <wp:simplePos x="0" y="0"/>
              <wp:positionH relativeFrom="page">
                <wp:posOffset>431800</wp:posOffset>
              </wp:positionH>
              <wp:positionV relativeFrom="page">
                <wp:posOffset>4356735</wp:posOffset>
              </wp:positionV>
              <wp:extent cx="180000" cy="36000"/>
              <wp:effectExtent l="0" t="0" r="0" b="2540"/>
              <wp:wrapNone/>
              <wp:docPr id="30" name="ColouredBar"/>
              <wp:cNvGraphicFramePr/>
              <a:graphic xmlns:a="http://schemas.openxmlformats.org/drawingml/2006/main">
                <a:graphicData uri="http://schemas.microsoft.com/office/word/2010/wordprocessingShape">
                  <wps:wsp>
                    <wps:cNvSpPr/>
                    <wps:spPr>
                      <a:xfrm>
                        <a:off x="0" y="0"/>
                        <a:ext cx="180000" cy="36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98F37" id="ColouredBar" o:spid="_x0000_s1026" style="position:absolute;margin-left:34pt;margin-top:343.05pt;width:14.15pt;height:2.85pt;z-index:2516664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" fillcolor="#ff8200 [3215]" stroked="f" strokeweight="1pt">
              <w10:wrap anchorx="page" anchory="page"/>
              <w10:anchorlock/>
            </v:rect>
          </w:pict>
        </mc:Fallback>
      </mc:AlternateContent>
    </w:r>
    <w:r w:rsidRPr="00467260">
      <w:rPr>
        <w:rFonts w:cstheme="minorBidi"/>
        <w:b w:val="0"/>
        <w:noProof/>
        <w:color w:val="3C3C3C" w:themeColor="text1"/>
        <w:sz w:val="21"/>
        <w:szCs w:val="21"/>
      </w:rPr>
      <w:drawing>
        <wp:anchor distT="0" distB="0" distL="114300" distR="114300" simplePos="0" relativeHeight="251658243" behindDoc="1" locked="1" layoutInCell="1" allowOverlap="1" wp14:anchorId="4801303B" wp14:editId="70A43414">
          <wp:simplePos x="0" y="0"/>
          <wp:positionH relativeFrom="page">
            <wp:posOffset>5832475</wp:posOffset>
          </wp:positionH>
          <wp:positionV relativeFrom="page">
            <wp:posOffset>540385</wp:posOffset>
          </wp:positionV>
          <wp:extent cx="1296000" cy="1447200"/>
          <wp:effectExtent l="0" t="0" r="0" b="635"/>
          <wp:wrapNone/>
          <wp:docPr id="1" name="Logo">
            <a:extLst xmlns:a="http://schemas.openxmlformats.org/drawingml/2006/main">
              <a:ext uri="{FF2B5EF4-FFF2-40B4-BE49-F238E27FC236}">
                <a16:creationId xmlns:a16="http://schemas.microsoft.com/office/drawing/2014/main" id="{77B070C5-4108-4244-93B7-7F2E05F0F2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a:extLst>
                      <a:ext uri="{FF2B5EF4-FFF2-40B4-BE49-F238E27FC236}">
                        <a16:creationId xmlns:a16="http://schemas.microsoft.com/office/drawing/2014/main" id="{77B070C5-4108-4244-93B7-7F2E05F0F26E}"/>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96000" cy="1447200"/>
                  </a:xfrm>
                  <a:prstGeom prst="rect">
                    <a:avLst/>
                  </a:prstGeom>
                </pic:spPr>
              </pic:pic>
            </a:graphicData>
          </a:graphic>
          <wp14:sizeRelH relativeFrom="margin">
            <wp14:pctWidth>0</wp14:pctWidth>
          </wp14:sizeRelH>
          <wp14:sizeRelV relativeFrom="margin">
            <wp14:pctHeight>0</wp14:pctHeight>
          </wp14:sizeRelV>
        </wp:anchor>
      </w:drawing>
    </w:r>
    <w:r w:rsidRPr="00F368D9">
      <w:rPr>
        <w:rFonts w:cstheme="minorBidi"/>
        <w:b w:val="0"/>
        <w:noProof/>
        <w:color w:val="3C3C3C" w:themeColor="text1"/>
        <w:sz w:val="21"/>
        <w:szCs w:val="21"/>
      </w:rPr>
      <w:t xml:space="preserve"> </w:t>
    </w:r>
    <w:r w:rsidRPr="00F368D9">
      <w:rPr>
        <w:noProof/>
      </w:rPr>
      <mc:AlternateContent>
        <mc:Choice Requires="wpg">
          <w:drawing>
            <wp:anchor distT="0" distB="0" distL="114300" distR="114300" simplePos="0" relativeHeight="251658240" behindDoc="1" locked="1" layoutInCell="1" allowOverlap="1" wp14:anchorId="666ECBA4" wp14:editId="43872D77">
              <wp:simplePos x="0" y="0"/>
              <wp:positionH relativeFrom="page">
                <wp:align>left</wp:align>
              </wp:positionH>
              <wp:positionV relativeFrom="page">
                <wp:align>top</wp:align>
              </wp:positionV>
              <wp:extent cx="7560000" cy="10692000"/>
              <wp:effectExtent l="0" t="0" r="3175" b="0"/>
              <wp:wrapNone/>
              <wp:docPr id="25" name="PageGraphics"/>
              <wp:cNvGraphicFramePr/>
              <a:graphic xmlns:a="http://schemas.openxmlformats.org/drawingml/2006/main">
                <a:graphicData uri="http://schemas.microsoft.com/office/word/2010/wordprocessingGroup">
                  <wpg:wgp>
                    <wpg:cNvGrpSpPr/>
                    <wpg:grpSpPr>
                      <a:xfrm>
                        <a:off x="0" y="0"/>
                        <a:ext cx="7560000" cy="10692000"/>
                        <a:chOff x="0" y="0"/>
                        <a:chExt cx="7560000" cy="10691814"/>
                      </a:xfrm>
                    </wpg:grpSpPr>
                    <wps:wsp>
                      <wps:cNvPr id="26" name="Background"/>
                      <wps:cNvSpPr/>
                      <wps:spPr>
                        <a:xfrm>
                          <a:off x="0" y="0"/>
                          <a:ext cx="7560000" cy="10691812"/>
                        </a:xfrm>
                        <a:prstGeom prst="rect">
                          <a:avLst/>
                        </a:pr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 name="BottomLeftCorner2"/>
                      <wps:cNvSpPr/>
                      <wps:spPr>
                        <a:xfrm>
                          <a:off x="0" y="2567752"/>
                          <a:ext cx="5863782" cy="8124062"/>
                        </a:xfrm>
                        <a:custGeom>
                          <a:avLst/>
                          <a:gdLst>
                            <a:gd name="connsiteX0" fmla="*/ 0 w 5863782"/>
                            <a:gd name="connsiteY0" fmla="*/ 0 h 8124062"/>
                            <a:gd name="connsiteX1" fmla="*/ 29210 w 5863782"/>
                            <a:gd name="connsiteY1" fmla="*/ 9557 h 8124062"/>
                            <a:gd name="connsiteX2" fmla="*/ 5856138 w 5863782"/>
                            <a:gd name="connsiteY2" fmla="*/ 7821731 h 8124062"/>
                            <a:gd name="connsiteX3" fmla="*/ 5863782 w 5863782"/>
                            <a:gd name="connsiteY3" fmla="*/ 8124062 h 8124062"/>
                            <a:gd name="connsiteX4" fmla="*/ 0 w 5863782"/>
                            <a:gd name="connsiteY4" fmla="*/ 8124062 h 812406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863782" h="8124062">
                              <a:moveTo>
                                <a:pt x="0" y="0"/>
                              </a:moveTo>
                              <a:lnTo>
                                <a:pt x="29210" y="9557"/>
                              </a:lnTo>
                              <a:cubicBezTo>
                                <a:pt x="3295938" y="1165846"/>
                                <a:pt x="5672777" y="4204433"/>
                                <a:pt x="5856138" y="7821731"/>
                              </a:cubicBezTo>
                              <a:lnTo>
                                <a:pt x="5863782" y="8124062"/>
                              </a:lnTo>
                              <a:lnTo>
                                <a:pt x="0" y="8124062"/>
                              </a:lnTo>
                              <a:close/>
                            </a:path>
                          </a:pathLst>
                        </a:custGeom>
                        <a:solidFill>
                          <a:schemeClr val="bg1">
                            <a:alpha val="1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 name="BottomLeftCorner1"/>
                      <wps:cNvSpPr/>
                      <wps:spPr>
                        <a:xfrm>
                          <a:off x="0" y="5724202"/>
                          <a:ext cx="5654815" cy="4967612"/>
                        </a:xfrm>
                        <a:custGeom>
                          <a:avLst/>
                          <a:gdLst>
                            <a:gd name="connsiteX0" fmla="*/ 0 w 5654815"/>
                            <a:gd name="connsiteY0" fmla="*/ 0 h 4967612"/>
                            <a:gd name="connsiteX1" fmla="*/ 238144 w 5654815"/>
                            <a:gd name="connsiteY1" fmla="*/ 15842 h 4967612"/>
                            <a:gd name="connsiteX2" fmla="*/ 5630028 w 5654815"/>
                            <a:gd name="connsiteY2" fmla="*/ 4828813 h 4967612"/>
                            <a:gd name="connsiteX3" fmla="*/ 5654815 w 5654815"/>
                            <a:gd name="connsiteY3" fmla="*/ 4967612 h 4967612"/>
                            <a:gd name="connsiteX4" fmla="*/ 0 w 5654815"/>
                            <a:gd name="connsiteY4" fmla="*/ 4967612 h 496761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654815" h="4967612">
                              <a:moveTo>
                                <a:pt x="0" y="0"/>
                              </a:moveTo>
                              <a:lnTo>
                                <a:pt x="238144" y="15842"/>
                              </a:lnTo>
                              <a:cubicBezTo>
                                <a:pt x="2920684" y="254084"/>
                                <a:pt x="5100463" y="2240891"/>
                                <a:pt x="5630028" y="4828813"/>
                              </a:cubicBezTo>
                              <a:lnTo>
                                <a:pt x="5654815" y="4967612"/>
                              </a:lnTo>
                              <a:lnTo>
                                <a:pt x="0" y="4967612"/>
                              </a:lnTo>
                              <a:close/>
                            </a:path>
                          </a:pathLst>
                        </a:custGeom>
                        <a:solidFill>
                          <a:schemeClr val="bg1">
                            <a:alpha val="1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 name="TopRightCorner"/>
                      <wps:cNvSpPr/>
                      <wps:spPr>
                        <a:xfrm>
                          <a:off x="4504043" y="0"/>
                          <a:ext cx="3055633" cy="5227147"/>
                        </a:xfrm>
                        <a:custGeom>
                          <a:avLst/>
                          <a:gdLst>
                            <a:gd name="connsiteX0" fmla="*/ 0 w 3055633"/>
                            <a:gd name="connsiteY0" fmla="*/ 0 h 5227147"/>
                            <a:gd name="connsiteX1" fmla="*/ 3055633 w 3055633"/>
                            <a:gd name="connsiteY1" fmla="*/ 0 h 5227147"/>
                            <a:gd name="connsiteX2" fmla="*/ 3055633 w 3055633"/>
                            <a:gd name="connsiteY2" fmla="*/ 5227147 h 5227147"/>
                            <a:gd name="connsiteX3" fmla="*/ 2915487 w 3055633"/>
                            <a:gd name="connsiteY3" fmla="*/ 5146565 h 5227147"/>
                            <a:gd name="connsiteX4" fmla="*/ 12408 w 3055633"/>
                            <a:gd name="connsiteY4" fmla="*/ 374078 h 522714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055633" h="5227147">
                              <a:moveTo>
                                <a:pt x="0" y="0"/>
                              </a:moveTo>
                              <a:lnTo>
                                <a:pt x="3055633" y="0"/>
                              </a:lnTo>
                              <a:lnTo>
                                <a:pt x="3055633" y="5227147"/>
                              </a:lnTo>
                              <a:lnTo>
                                <a:pt x="2915487" y="5146565"/>
                              </a:lnTo>
                              <a:cubicBezTo>
                                <a:pt x="1276189" y="4150503"/>
                                <a:pt x="147137" y="2398314"/>
                                <a:pt x="12408" y="374078"/>
                              </a:cubicBezTo>
                              <a:close/>
                            </a:path>
                          </a:pathLst>
                        </a:custGeom>
                        <a:solidFill>
                          <a:schemeClr val="bg1">
                            <a:alpha val="1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B41637" id="PageGraphics" o:spid="_x0000_s1026" style="position:absolute;margin-left:0;margin-top:0;width:595.3pt;height:841.9pt;z-index:-251657219;mso-position-horizontal:left;mso-position-horizontal-relative:page;mso-position-vertical:top;mso-position-vertical-relative:page;mso-width-relative:margin;mso-height-relative:margin" coordsize="75600,106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">
              <v:rect id="Background" o:spid="_x0000_s1027" style="position:absolute;width:75600;height:106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" fillcolor="#28465f" stroked="f" strokeweight="1pt"/>
              <v:shape id="BottomLeftCorner2" o:spid="_x0000_s1028" style="position:absolute;top:25677;width:58637;height:81241;visibility:visible;mso-wrap-style:square;v-text-anchor:middle" coordsize="5863782,8124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" path="m,l29210,9557c3295938,1165846,5672777,4204433,5856138,7821731r7644,302331l,8124062,,xe" fillcolor="white [3212]" stroked="f" strokeweight="1pt">
                <v:fill opacity="6682f"/>
                <v:stroke joinstyle="miter"/>
                <v:path arrowok="t" o:connecttype="custom" o:connectlocs="0,0;29210,9557;5856138,7821731;5863782,8124062;0,8124062" o:connectangles="0,0,0,0,0"/>
              </v:shape>
              <v:shape id="BottomLeftCorner1" o:spid="_x0000_s1029" style="position:absolute;top:57242;width:56548;height:49676;visibility:visible;mso-wrap-style:square;v-text-anchor:middle" coordsize="5654815,4967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" path="m,l238144,15842c2920684,254084,5100463,2240891,5630028,4828813r24787,138799l,4967612,,xe" fillcolor="white [3212]" stroked="f" strokeweight="1pt">
                <v:fill opacity="6682f"/>
                <v:stroke joinstyle="miter"/>
                <v:path arrowok="t" o:connecttype="custom" o:connectlocs="0,0;238144,15842;5630028,4828813;5654815,4967612;0,4967612" o:connectangles="0,0,0,0,0"/>
              </v:shape>
              <v:shape id="TopRightCorner" o:spid="_x0000_s1030" style="position:absolute;left:45040;width:30556;height:52271;visibility:visible;mso-wrap-style:square;v-text-anchor:middle" coordsize="3055633,5227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" path="m,l3055633,r,5227147l2915487,5146565c1276189,4150503,147137,2398314,12408,374078l,xe" fillcolor="white [3212]" stroked="f" strokeweight="1pt">
                <v:fill opacity="6682f"/>
                <v:stroke joinstyle="miter"/>
                <v:path arrowok="t" o:connecttype="custom" o:connectlocs="0,0;3055633,0;3055633,5227147;2915487,5146565;12408,374078" o:connectangles="0,0,0,0,0"/>
              </v:shape>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AFF07" w14:textId="77777777" w:rsidR="00251971" w:rsidRDefault="00251971">
    <w:pPr>
      <w:pStyle w:val="Header"/>
    </w:pPr>
    <w:r w:rsidRPr="00BC4CA7">
      <w:rPr>
        <w:noProof/>
      </w:rPr>
      <w:drawing>
        <wp:anchor distT="0" distB="0" distL="114300" distR="114300" simplePos="0" relativeHeight="251658241" behindDoc="1" locked="0" layoutInCell="1" allowOverlap="1" wp14:anchorId="33E814BC" wp14:editId="6970365A">
          <wp:simplePos x="0" y="0"/>
          <wp:positionH relativeFrom="column">
            <wp:posOffset>5397500</wp:posOffset>
          </wp:positionH>
          <wp:positionV relativeFrom="paragraph">
            <wp:posOffset>-3175</wp:posOffset>
          </wp:positionV>
          <wp:extent cx="1296000" cy="14497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6000" cy="14497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681"/>
      <w:tblW w:w="10545" w:type="dxa"/>
      <w:tblBorders>
        <w:top w:val="single" w:sz="12" w:space="0" w:color="28465F"/>
        <w:bottom w:val="single" w:sz="2" w:space="0" w:color="28465F"/>
      </w:tblBorders>
      <w:tblLayout w:type="fixed"/>
      <w:tblCellMar>
        <w:left w:w="0" w:type="dxa"/>
        <w:right w:w="0" w:type="dxa"/>
      </w:tblCellMar>
      <w:tblLook w:val="04A0" w:firstRow="1" w:lastRow="0" w:firstColumn="1" w:lastColumn="0" w:noHBand="0" w:noVBand="1"/>
    </w:tblPr>
    <w:tblGrid>
      <w:gridCol w:w="10545"/>
    </w:tblGrid>
    <w:tr w:rsidR="00251971" w14:paraId="041637DF" w14:textId="77777777" w:rsidTr="00794CFA">
      <w:trPr>
        <w:cantSplit/>
        <w:trHeight w:hRule="exact" w:val="454"/>
      </w:trPr>
      <w:tc>
        <w:tcPr>
          <w:tcW w:w="10545" w:type="dxa"/>
          <w:vAlign w:val="center"/>
        </w:tcPr>
        <w:p w14:paraId="75D4E9B2" w14:textId="2CEAEFAF" w:rsidR="00251971" w:rsidRPr="00E9626B" w:rsidRDefault="00251971" w:rsidP="00FF1DCA">
          <w:pPr>
            <w:pStyle w:val="Header"/>
            <w:rPr>
              <w:rFonts w:asciiTheme="majorHAnsi" w:hAnsiTheme="majorHAnsi"/>
              <w:b w:val="0"/>
            </w:rPr>
          </w:pP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w:instrText>
          </w:r>
          <w:r w:rsidRPr="0094513F">
            <w:instrText>±CoverTitle</w:instrText>
          </w:r>
          <w:r>
            <w:instrText xml:space="preserve">" </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fldChar w:fldCharType="begin"/>
          </w:r>
          <w:r>
            <w:instrText xml:space="preserve"> STYLEREF  "</w:instrText>
          </w:r>
          <w:r w:rsidRPr="0094513F">
            <w:instrText>±CoverTitle</w:instrText>
          </w:r>
          <w:r>
            <w:instrText xml:space="preserve">" </w:instrText>
          </w:r>
          <w:r>
            <w:fldChar w:fldCharType="end"/>
          </w:r>
          <w:r w:rsidRPr="00E47272">
            <w:rPr>
              <w:rFonts w:asciiTheme="majorHAnsi" w:hAnsiTheme="majorHAnsi"/>
            </w:rPr>
            <w:instrText xml:space="preserve">" </w:instrText>
          </w:r>
          <w:r w:rsidRPr="00E47272">
            <w:rPr>
              <w:rFonts w:asciiTheme="majorHAnsi" w:hAnsiTheme="majorHAnsi"/>
            </w:rPr>
            <w:fldChar w:fldCharType="end"/>
          </w:r>
        </w:p>
      </w:tc>
    </w:tr>
  </w:tbl>
  <w:p w14:paraId="636A1032" w14:textId="77777777" w:rsidR="00251971" w:rsidRDefault="002519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ECF15" w14:textId="77777777" w:rsidR="00F0034A" w:rsidRDefault="00F0034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681"/>
      <w:tblW w:w="10545" w:type="dxa"/>
      <w:tblBorders>
        <w:top w:val="single" w:sz="12" w:space="0" w:color="28465F"/>
        <w:bottom w:val="single" w:sz="2" w:space="0" w:color="28465F"/>
      </w:tblBorders>
      <w:tblLayout w:type="fixed"/>
      <w:tblCellMar>
        <w:left w:w="0" w:type="dxa"/>
        <w:right w:w="0" w:type="dxa"/>
      </w:tblCellMar>
      <w:tblLook w:val="04A0" w:firstRow="1" w:lastRow="0" w:firstColumn="1" w:lastColumn="0" w:noHBand="0" w:noVBand="1"/>
    </w:tblPr>
    <w:tblGrid>
      <w:gridCol w:w="10545"/>
    </w:tblGrid>
    <w:tr w:rsidR="00BB05CB" w14:paraId="564A2DD0" w14:textId="77777777" w:rsidTr="002368C5">
      <w:trPr>
        <w:cantSplit/>
        <w:trHeight w:hRule="exact" w:val="454"/>
      </w:trPr>
      <w:tc>
        <w:tcPr>
          <w:tcW w:w="10545" w:type="dxa"/>
          <w:vAlign w:val="center"/>
        </w:tcPr>
        <w:p w14:paraId="75123362" w14:textId="425C7E48" w:rsidR="00BB05CB" w:rsidRPr="00E9626B" w:rsidRDefault="00BB05CB" w:rsidP="00301AC8">
          <w:pPr>
            <w:pStyle w:val="Header"/>
            <w:rPr>
              <w:rFonts w:asciiTheme="majorHAnsi" w:hAnsiTheme="majorHAnsi"/>
              <w:b w:val="0"/>
            </w:rPr>
          </w:pP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w:instrText>
          </w:r>
          <w:r w:rsidRPr="0094513F">
            <w:instrText>±CoverTitle</w:instrText>
          </w:r>
          <w:r>
            <w:instrText xml:space="preserve">" </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fldChar w:fldCharType="begin"/>
          </w:r>
          <w:r>
            <w:instrText xml:space="preserve"> STYLEREF  "</w:instrText>
          </w:r>
          <w:r w:rsidRPr="0094513F">
            <w:instrText>±CoverTitle</w:instrText>
          </w:r>
          <w:r>
            <w:instrText xml:space="preserve">" </w:instrText>
          </w:r>
          <w:r>
            <w:fldChar w:fldCharType="end"/>
          </w:r>
          <w:r w:rsidRPr="00E47272">
            <w:rPr>
              <w:rFonts w:asciiTheme="majorHAnsi" w:hAnsiTheme="majorHAnsi"/>
            </w:rPr>
            <w:instrText xml:space="preserve">" </w:instrText>
          </w:r>
          <w:r w:rsidRPr="00E47272">
            <w:rPr>
              <w:rFonts w:asciiTheme="majorHAnsi" w:hAnsiTheme="majorHAnsi"/>
            </w:rPr>
            <w:fldChar w:fldCharType="end"/>
          </w:r>
        </w:p>
      </w:tc>
    </w:tr>
  </w:tbl>
  <w:p w14:paraId="76CC5E19" w14:textId="77777777" w:rsidR="00BB05CB" w:rsidRPr="00301AC8" w:rsidRDefault="00BB05CB" w:rsidP="00301AC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2BCEA" w14:textId="77777777" w:rsidR="00F0034A" w:rsidRDefault="00F003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64A5B"/>
    <w:multiLevelType w:val="multilevel"/>
    <w:tmpl w:val="05F86D62"/>
    <w:name w:val="AppHeadList4"/>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BE0146C"/>
    <w:multiLevelType w:val="hybridMultilevel"/>
    <w:tmpl w:val="745ED940"/>
    <w:lvl w:ilvl="0" w:tplc="63F05D2E">
      <w:start w:val="6"/>
      <w:numFmt w:val="bullet"/>
      <w:pStyle w:val="Bullet-sub"/>
      <w:lvlText w:val="-"/>
      <w:lvlJc w:val="left"/>
      <w:pPr>
        <w:ind w:left="720" w:hanging="360"/>
      </w:pPr>
      <w:rPr>
        <w:rFonts w:ascii="Arial" w:hAnsi="Arial" w:hint="default"/>
        <w:color w:val="FF820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105759"/>
    <w:multiLevelType w:val="multilevel"/>
    <w:tmpl w:val="F95E5226"/>
    <w:lvl w:ilvl="0">
      <w:start w:val="1"/>
      <w:numFmt w:val="decimal"/>
      <w:lvlRestart w:val="0"/>
      <w:pStyle w:val="Heading1"/>
      <w:lvlText w:val="%1"/>
      <w:lvlJc w:val="right"/>
      <w:pPr>
        <w:ind w:left="0" w:hanging="284"/>
      </w:pPr>
      <w:rPr>
        <w:rFonts w:hint="default"/>
      </w:rPr>
    </w:lvl>
    <w:lvl w:ilvl="1">
      <w:start w:val="1"/>
      <w:numFmt w:val="decimal"/>
      <w:pStyle w:val="Heading2"/>
      <w:lvlText w:val="%1.%2"/>
      <w:lvlJc w:val="right"/>
      <w:pPr>
        <w:ind w:left="0" w:hanging="284"/>
      </w:pPr>
      <w:rPr>
        <w:rFonts w:hint="default"/>
      </w:rPr>
    </w:lvl>
    <w:lvl w:ilvl="2">
      <w:start w:val="1"/>
      <w:numFmt w:val="decimal"/>
      <w:pStyle w:val="Heading3"/>
      <w:lvlText w:val="%1.%2.%3"/>
      <w:lvlJc w:val="right"/>
      <w:pPr>
        <w:ind w:left="0" w:hanging="284"/>
      </w:pPr>
      <w:rPr>
        <w:rFonts w:hint="default"/>
      </w:rPr>
    </w:lvl>
    <w:lvl w:ilvl="3">
      <w:start w:val="1"/>
      <w:numFmt w:val="decimal"/>
      <w:pStyle w:val="Heading4"/>
      <w:lvlText w:val="%1.%2.%3.%4"/>
      <w:lvlJc w:val="right"/>
      <w:pPr>
        <w:ind w:left="0" w:hanging="284"/>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3" w15:restartNumberingAfterBreak="0">
    <w:nsid w:val="2CC25CEE"/>
    <w:multiLevelType w:val="hybridMultilevel"/>
    <w:tmpl w:val="B922C11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DAA1077"/>
    <w:multiLevelType w:val="multilevel"/>
    <w:tmpl w:val="B128FF14"/>
    <w:name w:val="SecHeadList4"/>
    <w:lvl w:ilvl="0">
      <w:start w:val="1"/>
      <w:numFmt w:val="decimal"/>
      <w:lvlRestart w:val="0"/>
      <w:isLgl/>
      <w:suff w:val="space"/>
      <w:lvlText w:val="%1."/>
      <w:lvlJc w:val="left"/>
      <w:pPr>
        <w:ind w:left="0" w:firstLine="0"/>
      </w:pPr>
      <w:rPr>
        <w:rFonts w:hint="default"/>
      </w:rPr>
    </w:lvl>
    <w:lvl w:ilvl="1">
      <w:start w:val="1"/>
      <w:numFmt w:val="decimal"/>
      <w:isLgl/>
      <w:suff w:val="space"/>
      <w:lvlText w:val="%1.%2."/>
      <w:lvlJc w:val="left"/>
      <w:pPr>
        <w:ind w:left="0" w:firstLine="0"/>
      </w:pPr>
      <w:rPr>
        <w:rFonts w:hint="default"/>
      </w:rPr>
    </w:lvl>
    <w:lvl w:ilvl="2">
      <w:start w:val="1"/>
      <w:numFmt w:val="decimal"/>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asciiTheme="majorHAnsi" w:hAnsiTheme="majorHAnsi" w:hint="default"/>
      </w:rPr>
    </w:lvl>
    <w:lvl w:ilvl="5">
      <w:start w:val="1"/>
      <w:numFmt w:val="none"/>
      <w:suff w:val="nothing"/>
      <w:lvlText w:val=""/>
      <w:lvlJc w:val="left"/>
      <w:pPr>
        <w:ind w:left="0" w:firstLine="0"/>
      </w:pPr>
      <w:rPr>
        <w:rFonts w:asciiTheme="majorHAnsi" w:hAnsiTheme="majorHAnsi" w:hint="default"/>
      </w:rPr>
    </w:lvl>
    <w:lvl w:ilvl="6">
      <w:start w:val="1"/>
      <w:numFmt w:val="none"/>
      <w:suff w:val="nothing"/>
      <w:lvlText w:val=""/>
      <w:lvlJc w:val="left"/>
      <w:pPr>
        <w:ind w:left="0" w:firstLine="0"/>
      </w:pPr>
      <w:rPr>
        <w:rFonts w:asciiTheme="majorHAnsi" w:hAnsiTheme="majorHAnsi" w:hint="default"/>
      </w:rPr>
    </w:lvl>
    <w:lvl w:ilvl="7">
      <w:start w:val="1"/>
      <w:numFmt w:val="none"/>
      <w:suff w:val="nothing"/>
      <w:lvlText w:val=""/>
      <w:lvlJc w:val="left"/>
      <w:pPr>
        <w:ind w:left="0" w:firstLine="0"/>
      </w:pPr>
      <w:rPr>
        <w:rFonts w:asciiTheme="majorHAnsi" w:hAnsiTheme="majorHAnsi" w:hint="default"/>
      </w:rPr>
    </w:lvl>
    <w:lvl w:ilvl="8">
      <w:start w:val="1"/>
      <w:numFmt w:val="none"/>
      <w:suff w:val="nothing"/>
      <w:lvlText w:val=""/>
      <w:lvlJc w:val="left"/>
      <w:pPr>
        <w:ind w:left="0" w:firstLine="0"/>
      </w:pPr>
      <w:rPr>
        <w:rFonts w:asciiTheme="majorHAnsi" w:hAnsiTheme="majorHAnsi" w:hint="default"/>
      </w:rPr>
    </w:lvl>
  </w:abstractNum>
  <w:abstractNum w:abstractNumId="5" w15:restartNumberingAfterBreak="0">
    <w:nsid w:val="34265246"/>
    <w:multiLevelType w:val="hybridMultilevel"/>
    <w:tmpl w:val="0C12747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15:restartNumberingAfterBreak="0">
    <w:nsid w:val="383B7E6D"/>
    <w:multiLevelType w:val="multilevel"/>
    <w:tmpl w:val="05F86D62"/>
    <w:name w:val="AppHeadList"/>
    <w:styleLink w:val="AppListStyle"/>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47FB34D5"/>
    <w:multiLevelType w:val="multilevel"/>
    <w:tmpl w:val="EF7C1A16"/>
    <w:name w:val="SecHeadList"/>
    <w:styleLink w:val="SecListStyle"/>
    <w:lvl w:ilvl="0">
      <w:start w:val="1"/>
      <w:numFmt w:val="decimal"/>
      <w:lvlRestart w:val="0"/>
      <w:isLgl/>
      <w:lvlText w:val="%1"/>
      <w:lvlJc w:val="right"/>
      <w:pPr>
        <w:tabs>
          <w:tab w:val="num" w:pos="0"/>
        </w:tabs>
        <w:ind w:left="0" w:hanging="283"/>
      </w:pPr>
      <w:rPr>
        <w:rFonts w:hint="default"/>
      </w:rPr>
    </w:lvl>
    <w:lvl w:ilvl="1">
      <w:start w:val="1"/>
      <w:numFmt w:val="decimal"/>
      <w:isLgl/>
      <w:lvlText w:val="%1.%2"/>
      <w:lvlJc w:val="right"/>
      <w:pPr>
        <w:tabs>
          <w:tab w:val="num" w:pos="0"/>
        </w:tabs>
        <w:ind w:left="0" w:hanging="283"/>
      </w:pPr>
      <w:rPr>
        <w:rFonts w:hint="default"/>
      </w:rPr>
    </w:lvl>
    <w:lvl w:ilvl="2">
      <w:start w:val="1"/>
      <w:numFmt w:val="decimal"/>
      <w:isLgl/>
      <w:lvlText w:val="%1.%2.%3"/>
      <w:lvlJc w:val="right"/>
      <w:pPr>
        <w:tabs>
          <w:tab w:val="num" w:pos="0"/>
        </w:tabs>
        <w:ind w:left="0" w:hanging="283"/>
      </w:pPr>
      <w:rPr>
        <w:rFonts w:hint="default"/>
      </w:rPr>
    </w:lvl>
    <w:lvl w:ilvl="3">
      <w:start w:val="1"/>
      <w:numFmt w:val="decimal"/>
      <w:isLgl/>
      <w:lvlText w:val="%1.%2.%3.%4"/>
      <w:lvlJc w:val="right"/>
      <w:pPr>
        <w:tabs>
          <w:tab w:val="num" w:pos="0"/>
        </w:tabs>
        <w:ind w:left="0" w:hanging="283"/>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8" w15:restartNumberingAfterBreak="0">
    <w:nsid w:val="4A0744BE"/>
    <w:multiLevelType w:val="multilevel"/>
    <w:tmpl w:val="CEB6988C"/>
    <w:lvl w:ilvl="0">
      <w:start w:val="1"/>
      <w:numFmt w:val="bullet"/>
      <w:pStyle w:val="SymbolBullet1"/>
      <w:lvlText w:val="›"/>
      <w:lvlJc w:val="left"/>
      <w:pPr>
        <w:tabs>
          <w:tab w:val="num" w:pos="340"/>
        </w:tabs>
        <w:ind w:left="340" w:hanging="340"/>
      </w:pPr>
      <w:rPr>
        <w:rFonts w:ascii="Calibri" w:hAnsi="Calibri" w:hint="default"/>
        <w:color w:val="FF8200" w:themeColor="text2"/>
      </w:rPr>
    </w:lvl>
    <w:lvl w:ilvl="1">
      <w:start w:val="1"/>
      <w:numFmt w:val="bullet"/>
      <w:pStyle w:val="SymbolBullet2"/>
      <w:lvlText w:val="–"/>
      <w:lvlJc w:val="left"/>
      <w:pPr>
        <w:tabs>
          <w:tab w:val="num" w:pos="680"/>
        </w:tabs>
        <w:ind w:left="680" w:hanging="340"/>
      </w:pPr>
      <w:rPr>
        <w:rFonts w:ascii="(none)" w:hAnsi="(none)" w:hint="default"/>
        <w:color w:val="FF8200" w:themeColor="text2"/>
      </w:rPr>
    </w:lvl>
    <w:lvl w:ilvl="2">
      <w:start w:val="1"/>
      <w:numFmt w:val="bullet"/>
      <w:pStyle w:val="SymbolBullet3"/>
      <w:lvlText w:val="–"/>
      <w:lvlJc w:val="left"/>
      <w:pPr>
        <w:tabs>
          <w:tab w:val="num" w:pos="1021"/>
        </w:tabs>
        <w:ind w:left="1021" w:hanging="341"/>
      </w:pPr>
      <w:rPr>
        <w:rFonts w:ascii="(none)" w:hAnsi="(none)"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651B7B02"/>
    <w:multiLevelType w:val="hybridMultilevel"/>
    <w:tmpl w:val="C360B2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EE3444F"/>
    <w:multiLevelType w:val="multilevel"/>
    <w:tmpl w:val="FA58AE70"/>
    <w:lvl w:ilvl="0">
      <w:start w:val="1"/>
      <w:numFmt w:val="bullet"/>
      <w:pStyle w:val="TableBullet1"/>
      <w:lvlText w:val="›"/>
      <w:lvlJc w:val="left"/>
      <w:pPr>
        <w:tabs>
          <w:tab w:val="num" w:pos="170"/>
        </w:tabs>
        <w:ind w:left="170" w:hanging="170"/>
      </w:pPr>
      <w:rPr>
        <w:rFonts w:ascii="Calibri" w:hAnsi="Calibri" w:hint="default"/>
        <w:color w:val="FF8200" w:themeColor="text2"/>
      </w:rPr>
    </w:lvl>
    <w:lvl w:ilvl="1">
      <w:start w:val="1"/>
      <w:numFmt w:val="bullet"/>
      <w:pStyle w:val="TableBullet2"/>
      <w:lvlText w:val="–"/>
      <w:lvlJc w:val="left"/>
      <w:pPr>
        <w:tabs>
          <w:tab w:val="num" w:pos="340"/>
        </w:tabs>
        <w:ind w:left="340" w:hanging="170"/>
      </w:pPr>
      <w:rPr>
        <w:rFonts w:ascii="Arial" w:hAnsi="Arial" w:hint="default"/>
        <w:color w:val="FF8200" w:themeColor="text2"/>
      </w:rPr>
    </w:lvl>
    <w:lvl w:ilvl="2">
      <w:start w:val="1"/>
      <w:numFmt w:val="bullet"/>
      <w:pStyle w:val="TableBullet3"/>
      <w:lvlText w:val="–"/>
      <w:lvlJc w:val="left"/>
      <w:pPr>
        <w:tabs>
          <w:tab w:val="num" w:pos="510"/>
        </w:tabs>
        <w:ind w:left="510" w:hanging="170"/>
      </w:pPr>
      <w:rPr>
        <w:rFonts w:ascii="Arial" w:hAnsi="Arial"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rPr>
        <w:rFonts w:hint="default"/>
      </w:rPr>
    </w:lvl>
  </w:abstractNum>
  <w:abstractNum w:abstractNumId="11" w15:restartNumberingAfterBreak="0">
    <w:nsid w:val="796A3518"/>
    <w:multiLevelType w:val="multilevel"/>
    <w:tmpl w:val="112ABA94"/>
    <w:lvl w:ilvl="0">
      <w:start w:val="1"/>
      <w:numFmt w:val="decimal"/>
      <w:pStyle w:val="AlphaNumBullet1"/>
      <w:lvlText w:val="%1."/>
      <w:lvlJc w:val="left"/>
      <w:pPr>
        <w:tabs>
          <w:tab w:val="num" w:pos="340"/>
        </w:tabs>
        <w:ind w:left="340" w:hanging="340"/>
      </w:pPr>
      <w:rPr>
        <w:rFonts w:hint="default"/>
        <w:color w:val="FF8200" w:themeColor="text2"/>
      </w:rPr>
    </w:lvl>
    <w:lvl w:ilvl="1">
      <w:start w:val="1"/>
      <w:numFmt w:val="lowerLetter"/>
      <w:pStyle w:val="AlphaNumBullet2"/>
      <w:lvlText w:val="%2."/>
      <w:lvlJc w:val="left"/>
      <w:pPr>
        <w:tabs>
          <w:tab w:val="num" w:pos="680"/>
        </w:tabs>
        <w:ind w:left="680" w:hanging="340"/>
      </w:pPr>
      <w:rPr>
        <w:rFonts w:hint="default"/>
        <w:color w:val="FF8200" w:themeColor="text2"/>
      </w:rPr>
    </w:lvl>
    <w:lvl w:ilvl="2">
      <w:start w:val="1"/>
      <w:numFmt w:val="lowerRoman"/>
      <w:pStyle w:val="AlphaNumBullet3"/>
      <w:lvlText w:val="%3."/>
      <w:lvlJc w:val="left"/>
      <w:pPr>
        <w:tabs>
          <w:tab w:val="num" w:pos="1021"/>
        </w:tabs>
        <w:ind w:left="1021" w:hanging="341"/>
      </w:pPr>
      <w:rPr>
        <w:rFonts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7A586721"/>
    <w:multiLevelType w:val="multilevel"/>
    <w:tmpl w:val="20F84FD4"/>
    <w:lvl w:ilvl="0">
      <w:start w:val="1"/>
      <w:numFmt w:val="upperLetter"/>
      <w:pStyle w:val="AppHead1"/>
      <w:lvlText w:val="%1"/>
      <w:lvlJc w:val="right"/>
      <w:pPr>
        <w:ind w:left="0" w:hanging="284"/>
      </w:pPr>
      <w:rPr>
        <w:rFonts w:hint="default"/>
      </w:rPr>
    </w:lvl>
    <w:lvl w:ilvl="1">
      <w:start w:val="1"/>
      <w:numFmt w:val="decimal"/>
      <w:pStyle w:val="AppHead2"/>
      <w:lvlText w:val="%1.%2"/>
      <w:lvlJc w:val="right"/>
      <w:pPr>
        <w:ind w:left="0" w:hanging="284"/>
      </w:pPr>
      <w:rPr>
        <w:rFonts w:hint="default"/>
      </w:rPr>
    </w:lvl>
    <w:lvl w:ilvl="2">
      <w:start w:val="1"/>
      <w:numFmt w:val="decimal"/>
      <w:pStyle w:val="AppHead3"/>
      <w:lvlText w:val="%1.%2.%3"/>
      <w:lvlJc w:val="right"/>
      <w:pPr>
        <w:ind w:left="0" w:hanging="284"/>
      </w:pPr>
      <w:rPr>
        <w:rFonts w:hint="default"/>
      </w:rPr>
    </w:lvl>
    <w:lvl w:ilvl="3">
      <w:start w:val="1"/>
      <w:numFmt w:val="decimal"/>
      <w:pStyle w:val="AppHead4"/>
      <w:lvlText w:val="%1.%2.%3.%4"/>
      <w:lvlJc w:val="right"/>
      <w:pPr>
        <w:ind w:left="0" w:hanging="284"/>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7BA53CB7"/>
    <w:multiLevelType w:val="hybridMultilevel"/>
    <w:tmpl w:val="FB20BF98"/>
    <w:lvl w:ilvl="0" w:tplc="E4BEE1AC">
      <w:start w:val="1"/>
      <w:numFmt w:val="bullet"/>
      <w:pStyle w:val="Bullet-main"/>
      <w:lvlText w:val=""/>
      <w:lvlJc w:val="left"/>
      <w:pPr>
        <w:ind w:left="720" w:hanging="360"/>
      </w:pPr>
      <w:rPr>
        <w:rFonts w:ascii="Symbol" w:hAnsi="Symbol" w:hint="default"/>
        <w:color w:val="FF8201"/>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5281888">
    <w:abstractNumId w:val="11"/>
  </w:num>
  <w:num w:numId="2" w16cid:durableId="1785224157">
    <w:abstractNumId w:val="12"/>
  </w:num>
  <w:num w:numId="3" w16cid:durableId="1631397813">
    <w:abstractNumId w:val="8"/>
  </w:num>
  <w:num w:numId="4" w16cid:durableId="2112311680">
    <w:abstractNumId w:val="10"/>
  </w:num>
  <w:num w:numId="5" w16cid:durableId="733772602">
    <w:abstractNumId w:val="2"/>
  </w:num>
  <w:num w:numId="6" w16cid:durableId="937831942">
    <w:abstractNumId w:val="7"/>
  </w:num>
  <w:num w:numId="7" w16cid:durableId="878130758">
    <w:abstractNumId w:val="6"/>
  </w:num>
  <w:num w:numId="8" w16cid:durableId="1168986243">
    <w:abstractNumId w:val="13"/>
  </w:num>
  <w:num w:numId="9" w16cid:durableId="1630550542">
    <w:abstractNumId w:val="1"/>
  </w:num>
  <w:num w:numId="10" w16cid:durableId="2144810902">
    <w:abstractNumId w:val="3"/>
  </w:num>
  <w:num w:numId="11" w16cid:durableId="18892218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5855131">
    <w:abstractNumId w:val="5"/>
  </w:num>
  <w:num w:numId="13" w16cid:durableId="42995332">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3CB"/>
    <w:rsid w:val="00002ECE"/>
    <w:rsid w:val="000041CA"/>
    <w:rsid w:val="00004B94"/>
    <w:rsid w:val="0001096A"/>
    <w:rsid w:val="000156DA"/>
    <w:rsid w:val="000170EC"/>
    <w:rsid w:val="0002572C"/>
    <w:rsid w:val="00056A83"/>
    <w:rsid w:val="00065D13"/>
    <w:rsid w:val="000672FB"/>
    <w:rsid w:val="0006764F"/>
    <w:rsid w:val="000711D1"/>
    <w:rsid w:val="00086CA1"/>
    <w:rsid w:val="000A2ECF"/>
    <w:rsid w:val="000C7A6F"/>
    <w:rsid w:val="000D055E"/>
    <w:rsid w:val="000D238B"/>
    <w:rsid w:val="000D39C3"/>
    <w:rsid w:val="000F2D3D"/>
    <w:rsid w:val="00112CCB"/>
    <w:rsid w:val="0012527B"/>
    <w:rsid w:val="00141FF2"/>
    <w:rsid w:val="001475B3"/>
    <w:rsid w:val="00162264"/>
    <w:rsid w:val="00162DA4"/>
    <w:rsid w:val="0016532E"/>
    <w:rsid w:val="00172579"/>
    <w:rsid w:val="00180354"/>
    <w:rsid w:val="00184014"/>
    <w:rsid w:val="001850BD"/>
    <w:rsid w:val="0019565D"/>
    <w:rsid w:val="001A15EE"/>
    <w:rsid w:val="001B2AE5"/>
    <w:rsid w:val="001B477A"/>
    <w:rsid w:val="001B639B"/>
    <w:rsid w:val="001B769D"/>
    <w:rsid w:val="001C4090"/>
    <w:rsid w:val="001F03E2"/>
    <w:rsid w:val="001F1375"/>
    <w:rsid w:val="001F5965"/>
    <w:rsid w:val="00200400"/>
    <w:rsid w:val="00201F3B"/>
    <w:rsid w:val="0020649B"/>
    <w:rsid w:val="002110DB"/>
    <w:rsid w:val="002368C5"/>
    <w:rsid w:val="00237382"/>
    <w:rsid w:val="002454B6"/>
    <w:rsid w:val="00245E0E"/>
    <w:rsid w:val="00251971"/>
    <w:rsid w:val="00255298"/>
    <w:rsid w:val="00266F92"/>
    <w:rsid w:val="00272BF2"/>
    <w:rsid w:val="0027517D"/>
    <w:rsid w:val="002C482B"/>
    <w:rsid w:val="002F1B8E"/>
    <w:rsid w:val="002F337F"/>
    <w:rsid w:val="002F4726"/>
    <w:rsid w:val="002F629C"/>
    <w:rsid w:val="002F7D71"/>
    <w:rsid w:val="00301AC8"/>
    <w:rsid w:val="003075C6"/>
    <w:rsid w:val="00307FC5"/>
    <w:rsid w:val="003166E3"/>
    <w:rsid w:val="0033044F"/>
    <w:rsid w:val="0035554B"/>
    <w:rsid w:val="00364CD8"/>
    <w:rsid w:val="003855C8"/>
    <w:rsid w:val="003925DA"/>
    <w:rsid w:val="003942C3"/>
    <w:rsid w:val="003A0291"/>
    <w:rsid w:val="003B2EB7"/>
    <w:rsid w:val="003B3D63"/>
    <w:rsid w:val="003E3F54"/>
    <w:rsid w:val="00400E40"/>
    <w:rsid w:val="004062F4"/>
    <w:rsid w:val="0044455F"/>
    <w:rsid w:val="00455BEA"/>
    <w:rsid w:val="00467260"/>
    <w:rsid w:val="004738A5"/>
    <w:rsid w:val="00486480"/>
    <w:rsid w:val="0049056F"/>
    <w:rsid w:val="004A1348"/>
    <w:rsid w:val="004B3F40"/>
    <w:rsid w:val="004B5E8D"/>
    <w:rsid w:val="004B6243"/>
    <w:rsid w:val="004C330F"/>
    <w:rsid w:val="004D3103"/>
    <w:rsid w:val="004D376F"/>
    <w:rsid w:val="004D49C5"/>
    <w:rsid w:val="004E2E9E"/>
    <w:rsid w:val="0050571C"/>
    <w:rsid w:val="00505F5C"/>
    <w:rsid w:val="00514A63"/>
    <w:rsid w:val="00516A29"/>
    <w:rsid w:val="005301B3"/>
    <w:rsid w:val="0053331C"/>
    <w:rsid w:val="005376C0"/>
    <w:rsid w:val="00540F52"/>
    <w:rsid w:val="0054177D"/>
    <w:rsid w:val="0055798D"/>
    <w:rsid w:val="00561962"/>
    <w:rsid w:val="005820AD"/>
    <w:rsid w:val="0059270B"/>
    <w:rsid w:val="00597E4E"/>
    <w:rsid w:val="005A706D"/>
    <w:rsid w:val="005B7644"/>
    <w:rsid w:val="005C1ABF"/>
    <w:rsid w:val="005D7F2B"/>
    <w:rsid w:val="005E73CB"/>
    <w:rsid w:val="00620AF1"/>
    <w:rsid w:val="00624D6E"/>
    <w:rsid w:val="00642B1B"/>
    <w:rsid w:val="00653005"/>
    <w:rsid w:val="00653464"/>
    <w:rsid w:val="00654A00"/>
    <w:rsid w:val="006644CB"/>
    <w:rsid w:val="0066535F"/>
    <w:rsid w:val="006664EB"/>
    <w:rsid w:val="00667906"/>
    <w:rsid w:val="00667BC0"/>
    <w:rsid w:val="00670533"/>
    <w:rsid w:val="00672D87"/>
    <w:rsid w:val="00673B4F"/>
    <w:rsid w:val="0067560D"/>
    <w:rsid w:val="0067689F"/>
    <w:rsid w:val="0069774A"/>
    <w:rsid w:val="006A298A"/>
    <w:rsid w:val="006A29DF"/>
    <w:rsid w:val="006A3917"/>
    <w:rsid w:val="006B7429"/>
    <w:rsid w:val="006D7107"/>
    <w:rsid w:val="006E2007"/>
    <w:rsid w:val="006E20B2"/>
    <w:rsid w:val="006E54BD"/>
    <w:rsid w:val="006E6FBC"/>
    <w:rsid w:val="007003A6"/>
    <w:rsid w:val="0072026F"/>
    <w:rsid w:val="00722371"/>
    <w:rsid w:val="007267C1"/>
    <w:rsid w:val="00734564"/>
    <w:rsid w:val="00751FA9"/>
    <w:rsid w:val="007667DF"/>
    <w:rsid w:val="00771F31"/>
    <w:rsid w:val="007728CC"/>
    <w:rsid w:val="00785319"/>
    <w:rsid w:val="00794CFA"/>
    <w:rsid w:val="007D1CA5"/>
    <w:rsid w:val="007E0A3E"/>
    <w:rsid w:val="007E34AE"/>
    <w:rsid w:val="007E7EB3"/>
    <w:rsid w:val="007F4A0B"/>
    <w:rsid w:val="007F597F"/>
    <w:rsid w:val="00815032"/>
    <w:rsid w:val="00821203"/>
    <w:rsid w:val="00822AD2"/>
    <w:rsid w:val="0082303C"/>
    <w:rsid w:val="0083070E"/>
    <w:rsid w:val="008339D4"/>
    <w:rsid w:val="00835705"/>
    <w:rsid w:val="00835E4D"/>
    <w:rsid w:val="008572DA"/>
    <w:rsid w:val="008618E7"/>
    <w:rsid w:val="00861B99"/>
    <w:rsid w:val="00861BBA"/>
    <w:rsid w:val="00871823"/>
    <w:rsid w:val="00876B66"/>
    <w:rsid w:val="008805ED"/>
    <w:rsid w:val="00885DBD"/>
    <w:rsid w:val="00890591"/>
    <w:rsid w:val="00892982"/>
    <w:rsid w:val="00897006"/>
    <w:rsid w:val="008A180C"/>
    <w:rsid w:val="008B1E9D"/>
    <w:rsid w:val="008C4166"/>
    <w:rsid w:val="008C6C1E"/>
    <w:rsid w:val="008D37B6"/>
    <w:rsid w:val="008D4C24"/>
    <w:rsid w:val="008E0313"/>
    <w:rsid w:val="008E10D9"/>
    <w:rsid w:val="008E38E1"/>
    <w:rsid w:val="008E46E7"/>
    <w:rsid w:val="00900C1F"/>
    <w:rsid w:val="009035B8"/>
    <w:rsid w:val="00905A9D"/>
    <w:rsid w:val="009179A3"/>
    <w:rsid w:val="009204A8"/>
    <w:rsid w:val="00923366"/>
    <w:rsid w:val="0092593D"/>
    <w:rsid w:val="009341FA"/>
    <w:rsid w:val="00942272"/>
    <w:rsid w:val="0094513F"/>
    <w:rsid w:val="00973D95"/>
    <w:rsid w:val="00974426"/>
    <w:rsid w:val="0097713D"/>
    <w:rsid w:val="00984946"/>
    <w:rsid w:val="00985D74"/>
    <w:rsid w:val="00987064"/>
    <w:rsid w:val="009937FC"/>
    <w:rsid w:val="00993B6D"/>
    <w:rsid w:val="009B34D9"/>
    <w:rsid w:val="009B5847"/>
    <w:rsid w:val="009C27E4"/>
    <w:rsid w:val="009C3F82"/>
    <w:rsid w:val="009F505F"/>
    <w:rsid w:val="00A41436"/>
    <w:rsid w:val="00A46B9D"/>
    <w:rsid w:val="00A55398"/>
    <w:rsid w:val="00A606F9"/>
    <w:rsid w:val="00A62776"/>
    <w:rsid w:val="00A711CD"/>
    <w:rsid w:val="00A71C32"/>
    <w:rsid w:val="00A81208"/>
    <w:rsid w:val="00A92508"/>
    <w:rsid w:val="00AB3E24"/>
    <w:rsid w:val="00AC588D"/>
    <w:rsid w:val="00AF46F3"/>
    <w:rsid w:val="00B06591"/>
    <w:rsid w:val="00B105DC"/>
    <w:rsid w:val="00B266F7"/>
    <w:rsid w:val="00B30E61"/>
    <w:rsid w:val="00B76280"/>
    <w:rsid w:val="00B969C8"/>
    <w:rsid w:val="00BA4070"/>
    <w:rsid w:val="00BB05CB"/>
    <w:rsid w:val="00BC4CA7"/>
    <w:rsid w:val="00BD292E"/>
    <w:rsid w:val="00BD516D"/>
    <w:rsid w:val="00BD56B8"/>
    <w:rsid w:val="00BE1F3A"/>
    <w:rsid w:val="00BF4A69"/>
    <w:rsid w:val="00C0572D"/>
    <w:rsid w:val="00C06EB9"/>
    <w:rsid w:val="00C32352"/>
    <w:rsid w:val="00C4564D"/>
    <w:rsid w:val="00C55E23"/>
    <w:rsid w:val="00C56D53"/>
    <w:rsid w:val="00C65A9A"/>
    <w:rsid w:val="00C66079"/>
    <w:rsid w:val="00C76629"/>
    <w:rsid w:val="00C92FE2"/>
    <w:rsid w:val="00C97650"/>
    <w:rsid w:val="00CA669B"/>
    <w:rsid w:val="00CB1AA6"/>
    <w:rsid w:val="00CB1E37"/>
    <w:rsid w:val="00CB4384"/>
    <w:rsid w:val="00CF6BE0"/>
    <w:rsid w:val="00D10FFA"/>
    <w:rsid w:val="00D236EC"/>
    <w:rsid w:val="00D353FF"/>
    <w:rsid w:val="00D87F3B"/>
    <w:rsid w:val="00D93DF6"/>
    <w:rsid w:val="00D95195"/>
    <w:rsid w:val="00D95632"/>
    <w:rsid w:val="00DC58D8"/>
    <w:rsid w:val="00DF407A"/>
    <w:rsid w:val="00DF6589"/>
    <w:rsid w:val="00E10EB8"/>
    <w:rsid w:val="00E17BBF"/>
    <w:rsid w:val="00E2259E"/>
    <w:rsid w:val="00E2315D"/>
    <w:rsid w:val="00E23BE6"/>
    <w:rsid w:val="00E27147"/>
    <w:rsid w:val="00E62BAE"/>
    <w:rsid w:val="00E806CF"/>
    <w:rsid w:val="00E86B42"/>
    <w:rsid w:val="00E967F5"/>
    <w:rsid w:val="00EA5C1A"/>
    <w:rsid w:val="00EB518A"/>
    <w:rsid w:val="00EC004A"/>
    <w:rsid w:val="00EC2484"/>
    <w:rsid w:val="00F0034A"/>
    <w:rsid w:val="00F15DF9"/>
    <w:rsid w:val="00F21992"/>
    <w:rsid w:val="00F2624A"/>
    <w:rsid w:val="00F368D9"/>
    <w:rsid w:val="00F43F52"/>
    <w:rsid w:val="00F56589"/>
    <w:rsid w:val="00F6492B"/>
    <w:rsid w:val="00F667D6"/>
    <w:rsid w:val="00F8527B"/>
    <w:rsid w:val="00FA0B93"/>
    <w:rsid w:val="00FA5B65"/>
    <w:rsid w:val="00FA789F"/>
    <w:rsid w:val="00FB6B9F"/>
    <w:rsid w:val="00FC18B1"/>
    <w:rsid w:val="00FC4EBC"/>
    <w:rsid w:val="00FC6DCE"/>
    <w:rsid w:val="00FD1659"/>
    <w:rsid w:val="00FD4713"/>
    <w:rsid w:val="00FE76EA"/>
    <w:rsid w:val="00FF1D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9954A"/>
  <w15:chartTrackingRefBased/>
  <w15:docId w15:val="{2EF008F5-1932-4B7B-A4CF-6ABC2D86E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C3C3C" w:themeColor="text1"/>
        <w:sz w:val="21"/>
        <w:szCs w:val="21"/>
        <w:lang w:val="en-GB"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lsdException w:name="heading 3" w:semiHidden="1" w:uiPriority="4" w:unhideWhenUsed="1"/>
    <w:lsdException w:name="heading 4" w:semiHidden="1" w:uiPriority="4" w:unhideWhenUsed="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35"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7" w:unhideWhenUsed="1"/>
    <w:lsdException w:name="table of figures" w:semiHidden="1" w:unhideWhenUsed="1"/>
    <w:lsdException w:name="envelope address" w:semiHidden="1"/>
    <w:lsdException w:name="envelope return" w:semiHidden="1"/>
    <w:lsdException w:name="footnote reference" w:semiHidden="1" w:uiPriority="35" w:unhideWhenUsed="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iPriority="37"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aliases w:val="±BodyText"/>
    <w:qFormat/>
    <w:rsid w:val="0044455F"/>
  </w:style>
  <w:style w:type="paragraph" w:styleId="Heading1">
    <w:name w:val="heading 1"/>
    <w:aliases w:val="±Head1"/>
    <w:basedOn w:val="Head1NonToc"/>
    <w:next w:val="Normal"/>
    <w:link w:val="Heading1Char"/>
    <w:uiPriority w:val="4"/>
    <w:qFormat/>
    <w:rsid w:val="00112CCB"/>
    <w:pPr>
      <w:numPr>
        <w:numId w:val="5"/>
      </w:numPr>
      <w:outlineLvl w:val="0"/>
    </w:pPr>
  </w:style>
  <w:style w:type="paragraph" w:styleId="Heading2">
    <w:name w:val="heading 2"/>
    <w:aliases w:val="±Head2"/>
    <w:basedOn w:val="NoNumHead2"/>
    <w:next w:val="Normal"/>
    <w:link w:val="Heading2Char"/>
    <w:uiPriority w:val="4"/>
    <w:rsid w:val="00FA0B93"/>
    <w:pPr>
      <w:numPr>
        <w:ilvl w:val="1"/>
        <w:numId w:val="5"/>
      </w:numPr>
      <w:outlineLvl w:val="1"/>
    </w:pPr>
  </w:style>
  <w:style w:type="paragraph" w:styleId="Heading3">
    <w:name w:val="heading 3"/>
    <w:aliases w:val="±Head3"/>
    <w:basedOn w:val="NoNumHead2"/>
    <w:next w:val="Normal"/>
    <w:link w:val="Heading3Char"/>
    <w:uiPriority w:val="4"/>
    <w:rsid w:val="00112CCB"/>
    <w:pPr>
      <w:numPr>
        <w:ilvl w:val="2"/>
        <w:numId w:val="5"/>
      </w:numPr>
      <w:outlineLvl w:val="2"/>
    </w:pPr>
    <w:rPr>
      <w:sz w:val="24"/>
    </w:rPr>
  </w:style>
  <w:style w:type="paragraph" w:styleId="Heading4">
    <w:name w:val="heading 4"/>
    <w:aliases w:val="±Head4"/>
    <w:basedOn w:val="NoNumHead2"/>
    <w:next w:val="Normal"/>
    <w:link w:val="Heading4Char"/>
    <w:uiPriority w:val="4"/>
    <w:rsid w:val="005A706D"/>
    <w:pPr>
      <w:numPr>
        <w:ilvl w:val="3"/>
        <w:numId w:val="5"/>
      </w:numPr>
      <w:spacing w:after="0"/>
      <w:outlineLvl w:val="3"/>
    </w:pPr>
    <w:rPr>
      <w:sz w:val="22"/>
    </w:rPr>
  </w:style>
  <w:style w:type="paragraph" w:styleId="Heading5">
    <w:name w:val="heading 5"/>
    <w:aliases w:val="±Head5"/>
    <w:basedOn w:val="NoNumHead2"/>
    <w:next w:val="Normal"/>
    <w:link w:val="Heading5Char"/>
    <w:uiPriority w:val="4"/>
    <w:semiHidden/>
    <w:rsid w:val="00FA0B93"/>
    <w:pPr>
      <w:keepLines/>
      <w:spacing w:after="0"/>
      <w:outlineLvl w:val="4"/>
    </w:pPr>
    <w:rPr>
      <w:rFonts w:eastAsiaTheme="majorEastAsia" w:cstheme="majorBidi"/>
      <w:b w:val="0"/>
    </w:rPr>
  </w:style>
  <w:style w:type="paragraph" w:styleId="Heading6">
    <w:name w:val="heading 6"/>
    <w:aliases w:val="±Head6"/>
    <w:basedOn w:val="NoNumHead2"/>
    <w:next w:val="Normal"/>
    <w:link w:val="Heading6Char"/>
    <w:uiPriority w:val="4"/>
    <w:semiHidden/>
    <w:rsid w:val="00FA0B93"/>
    <w:pPr>
      <w:keepLines/>
      <w:spacing w:after="0"/>
      <w:outlineLvl w:val="5"/>
    </w:pPr>
    <w:rPr>
      <w:rFonts w:eastAsiaTheme="majorEastAsia" w:cstheme="majorBidi"/>
      <w:b w:val="0"/>
      <w:i/>
      <w:iCs/>
    </w:rPr>
  </w:style>
  <w:style w:type="paragraph" w:styleId="Heading7">
    <w:name w:val="heading 7"/>
    <w:aliases w:val="±Head7"/>
    <w:basedOn w:val="NoNumHead2"/>
    <w:next w:val="Normal"/>
    <w:link w:val="Heading7Char"/>
    <w:uiPriority w:val="4"/>
    <w:semiHidden/>
    <w:rsid w:val="00FA0B93"/>
    <w:pPr>
      <w:keepLines/>
      <w:spacing w:after="0"/>
      <w:outlineLvl w:val="6"/>
    </w:pPr>
    <w:rPr>
      <w:rFonts w:eastAsiaTheme="majorEastAsia" w:cstheme="majorBidi"/>
      <w:b w:val="0"/>
      <w:iCs/>
    </w:rPr>
  </w:style>
  <w:style w:type="paragraph" w:styleId="Heading8">
    <w:name w:val="heading 8"/>
    <w:aliases w:val="±Head8"/>
    <w:basedOn w:val="NoNumHead2"/>
    <w:next w:val="Normal"/>
    <w:link w:val="Heading8Char"/>
    <w:uiPriority w:val="4"/>
    <w:semiHidden/>
    <w:rsid w:val="00FA0B93"/>
    <w:pPr>
      <w:keepLines/>
      <w:spacing w:after="0"/>
      <w:outlineLvl w:val="7"/>
    </w:pPr>
    <w:rPr>
      <w:rFonts w:eastAsiaTheme="majorEastAsia" w:cstheme="majorBidi"/>
    </w:rPr>
  </w:style>
  <w:style w:type="paragraph" w:styleId="Heading9">
    <w:name w:val="heading 9"/>
    <w:aliases w:val="±Head9"/>
    <w:basedOn w:val="NoNumHead2"/>
    <w:next w:val="Normal"/>
    <w:link w:val="Heading9Char"/>
    <w:uiPriority w:val="4"/>
    <w:semiHidden/>
    <w:rsid w:val="00FA0B93"/>
    <w:pPr>
      <w:keepLines/>
      <w:spacing w:after="0"/>
      <w:outlineLvl w:val="8"/>
    </w:pPr>
    <w:rPr>
      <w:rFonts w:eastAsiaTheme="majorEastAsia"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NumBullet1">
    <w:name w:val="±AlphaNumBullet1"/>
    <w:basedOn w:val="Normal"/>
    <w:uiPriority w:val="1"/>
    <w:qFormat/>
    <w:rsid w:val="00FA0B93"/>
    <w:pPr>
      <w:numPr>
        <w:numId w:val="1"/>
      </w:numPr>
      <w:spacing w:before="60" w:after="60"/>
    </w:pPr>
  </w:style>
  <w:style w:type="paragraph" w:customStyle="1" w:styleId="AlphaNumBullet2">
    <w:name w:val="±AlphaNumBullet2"/>
    <w:basedOn w:val="Normal"/>
    <w:uiPriority w:val="1"/>
    <w:rsid w:val="00FA0B93"/>
    <w:pPr>
      <w:numPr>
        <w:ilvl w:val="1"/>
        <w:numId w:val="1"/>
      </w:numPr>
      <w:spacing w:before="60" w:after="60"/>
    </w:pPr>
  </w:style>
  <w:style w:type="paragraph" w:customStyle="1" w:styleId="AlphaNumBullet3">
    <w:name w:val="±AlphaNumBullet3"/>
    <w:basedOn w:val="Normal"/>
    <w:uiPriority w:val="1"/>
    <w:rsid w:val="00FA0B93"/>
    <w:pPr>
      <w:numPr>
        <w:ilvl w:val="2"/>
        <w:numId w:val="1"/>
      </w:numPr>
      <w:spacing w:before="60" w:after="60"/>
    </w:pPr>
  </w:style>
  <w:style w:type="paragraph" w:customStyle="1" w:styleId="AppBodyTextNum">
    <w:name w:val="±AppBodyTextNum"/>
    <w:basedOn w:val="Normal"/>
    <w:uiPriority w:val="28"/>
    <w:semiHidden/>
    <w:qFormat/>
    <w:rsid w:val="00FA0B93"/>
  </w:style>
  <w:style w:type="paragraph" w:customStyle="1" w:styleId="AppAlphaNumBullet1">
    <w:name w:val="±AppAlphaNumBullet1"/>
    <w:basedOn w:val="AppBodyTextNum"/>
    <w:uiPriority w:val="28"/>
    <w:semiHidden/>
    <w:qFormat/>
    <w:rsid w:val="00FA0B93"/>
  </w:style>
  <w:style w:type="paragraph" w:customStyle="1" w:styleId="AppAlphaNumBullet2">
    <w:name w:val="±AppAlphaNumBullet2"/>
    <w:basedOn w:val="AppBodyTextNum"/>
    <w:uiPriority w:val="28"/>
    <w:semiHidden/>
    <w:qFormat/>
    <w:rsid w:val="00FA0B93"/>
  </w:style>
  <w:style w:type="paragraph" w:customStyle="1" w:styleId="AppAlphaNumBullet3">
    <w:name w:val="±AppAlphaNumBullet3"/>
    <w:basedOn w:val="AppBodyTextNum"/>
    <w:uiPriority w:val="28"/>
    <w:semiHidden/>
    <w:qFormat/>
    <w:rsid w:val="00FA0B93"/>
  </w:style>
  <w:style w:type="paragraph" w:styleId="NoSpacing">
    <w:name w:val="No Spacing"/>
    <w:aliases w:val="±BaseStyle"/>
    <w:rsid w:val="0094513F"/>
    <w:pPr>
      <w:spacing w:before="0"/>
    </w:pPr>
    <w:rPr>
      <w:rFonts w:cs="Arial"/>
      <w:sz w:val="20"/>
      <w:szCs w:val="20"/>
    </w:rPr>
  </w:style>
  <w:style w:type="paragraph" w:customStyle="1" w:styleId="Head1NonToc">
    <w:name w:val="±Head1NonToc"/>
    <w:basedOn w:val="NoSpacing"/>
    <w:next w:val="Normal"/>
    <w:uiPriority w:val="3"/>
    <w:rsid w:val="00624D6E"/>
    <w:pPr>
      <w:keepNext/>
      <w:pageBreakBefore/>
      <w:spacing w:after="360"/>
    </w:pPr>
    <w:rPr>
      <w:rFonts w:asciiTheme="majorHAnsi" w:hAnsiTheme="majorHAnsi"/>
      <w:b/>
      <w:color w:val="28465F"/>
      <w:sz w:val="56"/>
    </w:rPr>
  </w:style>
  <w:style w:type="paragraph" w:customStyle="1" w:styleId="Divider">
    <w:name w:val="±Divider"/>
    <w:basedOn w:val="Head1NonToc"/>
    <w:next w:val="Normal"/>
    <w:uiPriority w:val="5"/>
    <w:rsid w:val="0072026F"/>
    <w:pPr>
      <w:pageBreakBefore w:val="0"/>
      <w:outlineLvl w:val="0"/>
    </w:pPr>
    <w:rPr>
      <w:sz w:val="72"/>
    </w:rPr>
  </w:style>
  <w:style w:type="paragraph" w:customStyle="1" w:styleId="AppHead1">
    <w:name w:val="±AppHead1"/>
    <w:basedOn w:val="Head1NonToc"/>
    <w:next w:val="Normal"/>
    <w:uiPriority w:val="6"/>
    <w:rsid w:val="00301AC8"/>
    <w:pPr>
      <w:numPr>
        <w:numId w:val="2"/>
      </w:numPr>
      <w:outlineLvl w:val="0"/>
    </w:pPr>
  </w:style>
  <w:style w:type="paragraph" w:customStyle="1" w:styleId="AppHead2">
    <w:name w:val="±AppHead2"/>
    <w:basedOn w:val="Head1NonToc"/>
    <w:next w:val="Normal"/>
    <w:uiPriority w:val="6"/>
    <w:rsid w:val="00301AC8"/>
    <w:pPr>
      <w:pageBreakBefore w:val="0"/>
      <w:numPr>
        <w:ilvl w:val="1"/>
        <w:numId w:val="2"/>
      </w:numPr>
      <w:spacing w:before="480" w:after="120"/>
      <w:outlineLvl w:val="1"/>
    </w:pPr>
    <w:rPr>
      <w:sz w:val="28"/>
    </w:rPr>
  </w:style>
  <w:style w:type="paragraph" w:customStyle="1" w:styleId="AppHead3">
    <w:name w:val="±AppHead3"/>
    <w:basedOn w:val="Head1NonToc"/>
    <w:next w:val="Normal"/>
    <w:uiPriority w:val="6"/>
    <w:rsid w:val="00301AC8"/>
    <w:pPr>
      <w:pageBreakBefore w:val="0"/>
      <w:numPr>
        <w:ilvl w:val="2"/>
        <w:numId w:val="2"/>
      </w:numPr>
      <w:spacing w:before="480" w:after="120"/>
      <w:outlineLvl w:val="2"/>
    </w:pPr>
    <w:rPr>
      <w:sz w:val="24"/>
    </w:rPr>
  </w:style>
  <w:style w:type="paragraph" w:customStyle="1" w:styleId="BodyHeading">
    <w:name w:val="±BodyHeading"/>
    <w:basedOn w:val="Normal"/>
    <w:next w:val="Normal"/>
    <w:uiPriority w:val="2"/>
    <w:qFormat/>
    <w:rsid w:val="00624D6E"/>
    <w:pPr>
      <w:keepNext/>
      <w:spacing w:before="240" w:after="120"/>
    </w:pPr>
    <w:rPr>
      <w:b/>
      <w:color w:val="00A0A4" w:themeColor="accent1"/>
    </w:rPr>
  </w:style>
  <w:style w:type="paragraph" w:customStyle="1" w:styleId="BodyTextNum">
    <w:name w:val="±BodyTextNum"/>
    <w:basedOn w:val="Normal"/>
    <w:uiPriority w:val="28"/>
    <w:semiHidden/>
    <w:rsid w:val="00FA0B93"/>
  </w:style>
  <w:style w:type="paragraph" w:styleId="Caption">
    <w:name w:val="caption"/>
    <w:aliases w:val="±Caption"/>
    <w:basedOn w:val="BodyHeading"/>
    <w:next w:val="Normal"/>
    <w:link w:val="CaptionChar"/>
    <w:uiPriority w:val="7"/>
    <w:rsid w:val="00004B94"/>
    <w:pPr>
      <w:tabs>
        <w:tab w:val="left" w:pos="1276"/>
      </w:tabs>
      <w:spacing w:after="60"/>
      <w:ind w:left="1276" w:hanging="1276"/>
    </w:pPr>
    <w:rPr>
      <w:rFonts w:eastAsia="Calibri"/>
      <w:color w:val="3C3C3C" w:themeColor="text1"/>
      <w:sz w:val="20"/>
    </w:rPr>
  </w:style>
  <w:style w:type="character" w:customStyle="1" w:styleId="CaptionChar">
    <w:name w:val="Caption Char"/>
    <w:aliases w:val="±Caption Char"/>
    <w:basedOn w:val="DefaultParagraphFont"/>
    <w:link w:val="Caption"/>
    <w:uiPriority w:val="7"/>
    <w:rsid w:val="00653464"/>
    <w:rPr>
      <w:rFonts w:eastAsia="Calibri"/>
      <w:b/>
      <w:sz w:val="20"/>
    </w:rPr>
  </w:style>
  <w:style w:type="paragraph" w:customStyle="1" w:styleId="CaptionWide">
    <w:name w:val="±CaptionWide"/>
    <w:basedOn w:val="Caption"/>
    <w:next w:val="Normal"/>
    <w:uiPriority w:val="7"/>
    <w:rsid w:val="006D7107"/>
    <w:pPr>
      <w:ind w:left="-312"/>
    </w:pPr>
    <w:rPr>
      <w:bCs/>
    </w:rPr>
  </w:style>
  <w:style w:type="paragraph" w:customStyle="1" w:styleId="CoverDepartment">
    <w:name w:val="±CoverDepartment"/>
    <w:basedOn w:val="NoSpacing"/>
    <w:uiPriority w:val="34"/>
    <w:semiHidden/>
    <w:rsid w:val="002F4726"/>
    <w:pPr>
      <w:spacing w:after="2160"/>
    </w:pPr>
    <w:rPr>
      <w:b/>
      <w:color w:val="FFFFFF" w:themeColor="background1"/>
      <w:sz w:val="28"/>
    </w:rPr>
  </w:style>
  <w:style w:type="paragraph" w:customStyle="1" w:styleId="CoverConfi">
    <w:name w:val="±CoverConfi"/>
    <w:basedOn w:val="NoSpacing"/>
    <w:uiPriority w:val="34"/>
    <w:semiHidden/>
    <w:rsid w:val="00FA5B65"/>
    <w:pPr>
      <w:spacing w:before="40" w:after="40"/>
    </w:pPr>
  </w:style>
  <w:style w:type="paragraph" w:customStyle="1" w:styleId="CoverDate">
    <w:name w:val="±CoverDate"/>
    <w:basedOn w:val="NoSpacing"/>
    <w:uiPriority w:val="34"/>
    <w:semiHidden/>
    <w:rsid w:val="00F2624A"/>
    <w:pPr>
      <w:spacing w:before="1200"/>
    </w:pPr>
    <w:rPr>
      <w:color w:val="FFFFFF" w:themeColor="background1"/>
    </w:rPr>
  </w:style>
  <w:style w:type="paragraph" w:customStyle="1" w:styleId="CoverDraft">
    <w:name w:val="±CoverDraft"/>
    <w:basedOn w:val="NoSpacing"/>
    <w:uiPriority w:val="34"/>
    <w:semiHidden/>
    <w:rsid w:val="00FA0B93"/>
  </w:style>
  <w:style w:type="paragraph" w:customStyle="1" w:styleId="CoverSubTitle">
    <w:name w:val="±CoverSubTitle"/>
    <w:basedOn w:val="NoSpacing"/>
    <w:uiPriority w:val="34"/>
    <w:semiHidden/>
    <w:rsid w:val="00C66079"/>
    <w:pPr>
      <w:spacing w:before="300"/>
    </w:pPr>
    <w:rPr>
      <w:b/>
      <w:color w:val="FFFFFF" w:themeColor="background1"/>
      <w:sz w:val="32"/>
    </w:rPr>
  </w:style>
  <w:style w:type="paragraph" w:customStyle="1" w:styleId="CoverTitle">
    <w:name w:val="±CoverTitle"/>
    <w:basedOn w:val="NoSpacing"/>
    <w:uiPriority w:val="34"/>
    <w:semiHidden/>
    <w:rsid w:val="00BD516D"/>
    <w:rPr>
      <w:b/>
      <w:color w:val="FFFFFF" w:themeColor="background1"/>
      <w:sz w:val="72"/>
    </w:rPr>
  </w:style>
  <w:style w:type="paragraph" w:customStyle="1" w:styleId="CoverType">
    <w:name w:val="±CoverType"/>
    <w:basedOn w:val="NoSpacing"/>
    <w:uiPriority w:val="34"/>
    <w:semiHidden/>
    <w:rsid w:val="00FA0B93"/>
  </w:style>
  <w:style w:type="paragraph" w:customStyle="1" w:styleId="Hidden">
    <w:name w:val="±Hidden"/>
    <w:basedOn w:val="NoSpacing"/>
    <w:uiPriority w:val="33"/>
    <w:semiHidden/>
    <w:rsid w:val="00FA0B93"/>
    <w:pPr>
      <w:framePr w:wrap="around" w:vAnchor="page" w:hAnchor="page" w:xAlign="right" w:yAlign="bottom"/>
    </w:pPr>
    <w:rPr>
      <w:color w:val="C00000"/>
    </w:rPr>
  </w:style>
  <w:style w:type="paragraph" w:customStyle="1" w:styleId="IllustrateLeft">
    <w:name w:val="±IllustrateLeft"/>
    <w:basedOn w:val="NoSpacing"/>
    <w:uiPriority w:val="33"/>
    <w:rsid w:val="00FA0B93"/>
  </w:style>
  <w:style w:type="paragraph" w:customStyle="1" w:styleId="IllustrateCentre">
    <w:name w:val="±IllustrateCentre"/>
    <w:basedOn w:val="IllustrateLeft"/>
    <w:uiPriority w:val="33"/>
    <w:rsid w:val="00D236EC"/>
    <w:pPr>
      <w:spacing w:before="120"/>
      <w:jc w:val="center"/>
    </w:pPr>
  </w:style>
  <w:style w:type="paragraph" w:customStyle="1" w:styleId="IllustrateRight">
    <w:name w:val="±IllustrateRight"/>
    <w:basedOn w:val="IllustrateLeft"/>
    <w:uiPriority w:val="33"/>
    <w:rsid w:val="00FA0B93"/>
    <w:pPr>
      <w:jc w:val="right"/>
    </w:pPr>
  </w:style>
  <w:style w:type="paragraph" w:customStyle="1" w:styleId="KeyMsgText">
    <w:name w:val="±KeyMsgText"/>
    <w:basedOn w:val="Normal"/>
    <w:uiPriority w:val="32"/>
    <w:rsid w:val="001F5965"/>
    <w:pPr>
      <w:pBdr>
        <w:top w:val="single" w:sz="12" w:space="6" w:color="FF8200" w:themeColor="text2"/>
      </w:pBdr>
    </w:pPr>
    <w:rPr>
      <w:sz w:val="24"/>
    </w:rPr>
  </w:style>
  <w:style w:type="paragraph" w:customStyle="1" w:styleId="KeyMsgHead">
    <w:name w:val="±KeyMsgHead"/>
    <w:basedOn w:val="KeyMsgText"/>
    <w:uiPriority w:val="32"/>
    <w:rsid w:val="001F5965"/>
    <w:pPr>
      <w:keepNext/>
      <w:pBdr>
        <w:top w:val="none" w:sz="0" w:space="0" w:color="auto"/>
      </w:pBdr>
      <w:spacing w:before="0" w:after="120"/>
    </w:pPr>
    <w:rPr>
      <w:b/>
      <w:color w:val="28465F"/>
      <w:sz w:val="32"/>
    </w:rPr>
  </w:style>
  <w:style w:type="paragraph" w:customStyle="1" w:styleId="NoNumHead1">
    <w:name w:val="±NoNumHead1"/>
    <w:basedOn w:val="Head1NonToc"/>
    <w:next w:val="Normal"/>
    <w:uiPriority w:val="3"/>
    <w:rsid w:val="00301AC8"/>
    <w:pPr>
      <w:outlineLvl w:val="0"/>
    </w:pPr>
  </w:style>
  <w:style w:type="paragraph" w:customStyle="1" w:styleId="NoNumHead2">
    <w:name w:val="±NoNumHead2"/>
    <w:basedOn w:val="NoNumHead1"/>
    <w:next w:val="Normal"/>
    <w:uiPriority w:val="3"/>
    <w:rsid w:val="00301AC8"/>
    <w:pPr>
      <w:pageBreakBefore w:val="0"/>
      <w:spacing w:before="480" w:after="120"/>
    </w:pPr>
    <w:rPr>
      <w:sz w:val="28"/>
    </w:rPr>
  </w:style>
  <w:style w:type="paragraph" w:customStyle="1" w:styleId="QuoteText">
    <w:name w:val="±QuoteText"/>
    <w:basedOn w:val="Normal"/>
    <w:uiPriority w:val="32"/>
    <w:rsid w:val="00D353FF"/>
    <w:pPr>
      <w:keepNext/>
      <w:spacing w:before="240" w:after="240"/>
    </w:pPr>
    <w:rPr>
      <w:b/>
      <w:color w:val="28465F"/>
      <w:sz w:val="28"/>
    </w:rPr>
  </w:style>
  <w:style w:type="paragraph" w:customStyle="1" w:styleId="Source">
    <w:name w:val="±Source"/>
    <w:basedOn w:val="Normal"/>
    <w:next w:val="Normal"/>
    <w:uiPriority w:val="7"/>
    <w:rsid w:val="00004B94"/>
    <w:pPr>
      <w:tabs>
        <w:tab w:val="left" w:pos="851"/>
      </w:tabs>
      <w:spacing w:before="60" w:after="60"/>
      <w:ind w:left="851" w:hanging="851"/>
    </w:pPr>
    <w:rPr>
      <w:rFonts w:eastAsia="Calibri"/>
      <w:i/>
      <w:sz w:val="18"/>
    </w:rPr>
  </w:style>
  <w:style w:type="paragraph" w:customStyle="1" w:styleId="SourceWide">
    <w:name w:val="±SourceWide"/>
    <w:basedOn w:val="Source"/>
    <w:next w:val="Normal"/>
    <w:uiPriority w:val="7"/>
    <w:rsid w:val="006D7107"/>
    <w:pPr>
      <w:ind w:left="-737"/>
    </w:pPr>
  </w:style>
  <w:style w:type="paragraph" w:customStyle="1" w:styleId="Spacer">
    <w:name w:val="±Spacer"/>
    <w:basedOn w:val="NoSpacing"/>
    <w:semiHidden/>
    <w:rsid w:val="00FA0B93"/>
    <w:rPr>
      <w:rFonts w:ascii="Arial" w:hAnsi="Arial"/>
      <w:sz w:val="2"/>
    </w:rPr>
  </w:style>
  <w:style w:type="paragraph" w:customStyle="1" w:styleId="SummaryText">
    <w:name w:val="±SummaryText"/>
    <w:basedOn w:val="Normal"/>
    <w:next w:val="Normal"/>
    <w:uiPriority w:val="28"/>
    <w:qFormat/>
    <w:rsid w:val="00624D6E"/>
    <w:rPr>
      <w:color w:val="28465F"/>
      <w:sz w:val="28"/>
    </w:rPr>
  </w:style>
  <w:style w:type="paragraph" w:customStyle="1" w:styleId="SymbolBullet1">
    <w:name w:val="±SymbolBullet1"/>
    <w:basedOn w:val="Normal"/>
    <w:uiPriority w:val="1"/>
    <w:qFormat/>
    <w:rsid w:val="00FA0B93"/>
    <w:pPr>
      <w:numPr>
        <w:numId w:val="3"/>
      </w:numPr>
      <w:spacing w:before="60" w:after="60"/>
    </w:pPr>
    <w:rPr>
      <w:rFonts w:eastAsia="Calibri"/>
    </w:rPr>
  </w:style>
  <w:style w:type="paragraph" w:customStyle="1" w:styleId="SymbolBullet2">
    <w:name w:val="±SymbolBullet2"/>
    <w:basedOn w:val="Normal"/>
    <w:uiPriority w:val="1"/>
    <w:rsid w:val="00FA0B93"/>
    <w:pPr>
      <w:numPr>
        <w:ilvl w:val="1"/>
        <w:numId w:val="3"/>
      </w:numPr>
      <w:spacing w:before="60" w:after="60"/>
    </w:pPr>
  </w:style>
  <w:style w:type="paragraph" w:customStyle="1" w:styleId="SymbolBullet3">
    <w:name w:val="±SymbolBullet3"/>
    <w:basedOn w:val="Normal"/>
    <w:uiPriority w:val="1"/>
    <w:rsid w:val="00FA0B93"/>
    <w:pPr>
      <w:numPr>
        <w:ilvl w:val="2"/>
        <w:numId w:val="3"/>
      </w:numPr>
      <w:spacing w:before="60" w:after="60"/>
    </w:pPr>
  </w:style>
  <w:style w:type="paragraph" w:customStyle="1" w:styleId="TableTextLeft">
    <w:name w:val="±TableTextLeft"/>
    <w:basedOn w:val="Normal"/>
    <w:uiPriority w:val="31"/>
    <w:rsid w:val="00FA5B65"/>
    <w:pPr>
      <w:spacing w:before="40" w:after="40"/>
    </w:pPr>
    <w:rPr>
      <w:sz w:val="20"/>
    </w:rPr>
  </w:style>
  <w:style w:type="paragraph" w:customStyle="1" w:styleId="TableBullet1">
    <w:name w:val="±TableBullet1"/>
    <w:basedOn w:val="TableTextLeft"/>
    <w:uiPriority w:val="31"/>
    <w:rsid w:val="00FA0B93"/>
    <w:pPr>
      <w:numPr>
        <w:numId w:val="4"/>
      </w:numPr>
    </w:pPr>
    <w:rPr>
      <w:rFonts w:eastAsia="Calibri"/>
    </w:rPr>
  </w:style>
  <w:style w:type="paragraph" w:customStyle="1" w:styleId="TableBullet2">
    <w:name w:val="±TableBullet2"/>
    <w:basedOn w:val="TableTextLeft"/>
    <w:uiPriority w:val="31"/>
    <w:rsid w:val="00FA0B93"/>
    <w:pPr>
      <w:numPr>
        <w:ilvl w:val="1"/>
        <w:numId w:val="4"/>
      </w:numPr>
    </w:pPr>
  </w:style>
  <w:style w:type="paragraph" w:customStyle="1" w:styleId="TableBullet3">
    <w:name w:val="±TableBullet3"/>
    <w:basedOn w:val="TableTextLeft"/>
    <w:uiPriority w:val="31"/>
    <w:rsid w:val="00FA0B93"/>
    <w:pPr>
      <w:numPr>
        <w:ilvl w:val="2"/>
        <w:numId w:val="4"/>
      </w:numPr>
    </w:pPr>
  </w:style>
  <w:style w:type="paragraph" w:customStyle="1" w:styleId="TableHeadingLeft">
    <w:name w:val="±TableHeadingLeft"/>
    <w:basedOn w:val="TableTextLeft"/>
    <w:uiPriority w:val="31"/>
    <w:semiHidden/>
    <w:rsid w:val="00FA0B93"/>
    <w:pPr>
      <w:keepNext/>
    </w:pPr>
    <w:rPr>
      <w:b/>
      <w:szCs w:val="26"/>
    </w:rPr>
  </w:style>
  <w:style w:type="paragraph" w:customStyle="1" w:styleId="TableHeadingCentre">
    <w:name w:val="±TableHeadingCentre"/>
    <w:basedOn w:val="TableHeadingLeft"/>
    <w:uiPriority w:val="31"/>
    <w:semiHidden/>
    <w:rsid w:val="00FA0B93"/>
    <w:pPr>
      <w:jc w:val="center"/>
    </w:pPr>
  </w:style>
  <w:style w:type="paragraph" w:customStyle="1" w:styleId="TableHeadingRight">
    <w:name w:val="±TableHeadingRight"/>
    <w:basedOn w:val="TableHeadingLeft"/>
    <w:uiPriority w:val="31"/>
    <w:semiHidden/>
    <w:rsid w:val="00FA0B93"/>
    <w:pPr>
      <w:jc w:val="right"/>
    </w:pPr>
  </w:style>
  <w:style w:type="paragraph" w:customStyle="1" w:styleId="TableTextCentre">
    <w:name w:val="±TableTextCentre"/>
    <w:basedOn w:val="TableTextLeft"/>
    <w:uiPriority w:val="31"/>
    <w:rsid w:val="00FA0B93"/>
    <w:pPr>
      <w:jc w:val="center"/>
    </w:pPr>
  </w:style>
  <w:style w:type="paragraph" w:customStyle="1" w:styleId="TableTextRight">
    <w:name w:val="±TableTextRight"/>
    <w:basedOn w:val="TableTextLeft"/>
    <w:uiPriority w:val="31"/>
    <w:rsid w:val="00FA0B93"/>
    <w:pPr>
      <w:jc w:val="right"/>
    </w:pPr>
  </w:style>
  <w:style w:type="paragraph" w:customStyle="1" w:styleId="TableTotalLeft">
    <w:name w:val="±TableTotalLeft"/>
    <w:basedOn w:val="TableTextLeft"/>
    <w:uiPriority w:val="31"/>
    <w:semiHidden/>
    <w:rsid w:val="00FA0B93"/>
    <w:rPr>
      <w:b/>
    </w:rPr>
  </w:style>
  <w:style w:type="paragraph" w:customStyle="1" w:styleId="TableTotalCentre">
    <w:name w:val="±TableTotalCentre"/>
    <w:basedOn w:val="TableTotalLeft"/>
    <w:uiPriority w:val="31"/>
    <w:semiHidden/>
    <w:rsid w:val="00FA0B93"/>
    <w:pPr>
      <w:framePr w:wrap="around" w:vAnchor="page" w:hAnchor="margin" w:y="1135"/>
      <w:suppressOverlap/>
      <w:jc w:val="center"/>
    </w:pPr>
  </w:style>
  <w:style w:type="paragraph" w:customStyle="1" w:styleId="TableTotalRight">
    <w:name w:val="±TableTotalRight"/>
    <w:basedOn w:val="TableTotalLeft"/>
    <w:uiPriority w:val="31"/>
    <w:semiHidden/>
    <w:rsid w:val="00FA0B93"/>
    <w:pPr>
      <w:framePr w:wrap="around" w:vAnchor="page" w:hAnchor="margin" w:y="1135"/>
      <w:suppressOverlap/>
      <w:jc w:val="right"/>
    </w:pPr>
  </w:style>
  <w:style w:type="paragraph" w:styleId="BalloonText">
    <w:name w:val="Balloon Text"/>
    <w:basedOn w:val="Normal"/>
    <w:link w:val="BalloonTextChar"/>
    <w:uiPriority w:val="99"/>
    <w:semiHidden/>
    <w:rsid w:val="00FA0B93"/>
    <w:rPr>
      <w:rFonts w:ascii="Tahoma" w:hAnsi="Tahoma" w:cs="Tahoma"/>
      <w:color w:val="808080" w:themeColor="background1" w:themeShade="80"/>
      <w:sz w:val="16"/>
      <w:szCs w:val="16"/>
    </w:rPr>
  </w:style>
  <w:style w:type="character" w:customStyle="1" w:styleId="BalloonTextChar">
    <w:name w:val="Balloon Text Char"/>
    <w:basedOn w:val="DefaultParagraphFont"/>
    <w:link w:val="BalloonText"/>
    <w:uiPriority w:val="99"/>
    <w:semiHidden/>
    <w:rsid w:val="00734564"/>
    <w:rPr>
      <w:rFonts w:ascii="Tahoma" w:hAnsi="Tahoma" w:cs="Tahoma"/>
      <w:color w:val="808080" w:themeColor="background1" w:themeShade="80"/>
      <w:sz w:val="16"/>
      <w:szCs w:val="16"/>
    </w:rPr>
  </w:style>
  <w:style w:type="character" w:styleId="CommentReference">
    <w:name w:val="annotation reference"/>
    <w:basedOn w:val="DefaultParagraphFont"/>
    <w:uiPriority w:val="99"/>
    <w:semiHidden/>
    <w:rsid w:val="00FA0B93"/>
    <w:rPr>
      <w:sz w:val="16"/>
      <w:szCs w:val="16"/>
    </w:rPr>
  </w:style>
  <w:style w:type="paragraph" w:styleId="CommentText">
    <w:name w:val="annotation text"/>
    <w:basedOn w:val="Normal"/>
    <w:link w:val="CommentTextChar"/>
    <w:uiPriority w:val="99"/>
    <w:semiHidden/>
    <w:rsid w:val="00FA0B93"/>
    <w:rPr>
      <w:rFonts w:ascii="Arial" w:hAnsi="Arial"/>
      <w:color w:val="auto"/>
    </w:rPr>
  </w:style>
  <w:style w:type="character" w:customStyle="1" w:styleId="CommentTextChar">
    <w:name w:val="Comment Text Char"/>
    <w:basedOn w:val="DefaultParagraphFont"/>
    <w:link w:val="CommentText"/>
    <w:uiPriority w:val="99"/>
    <w:semiHidden/>
    <w:rsid w:val="00734564"/>
    <w:rPr>
      <w:rFonts w:ascii="Arial" w:hAnsi="Arial"/>
      <w:color w:val="auto"/>
    </w:rPr>
  </w:style>
  <w:style w:type="paragraph" w:styleId="CommentSubject">
    <w:name w:val="annotation subject"/>
    <w:basedOn w:val="CommentText"/>
    <w:next w:val="CommentText"/>
    <w:link w:val="CommentSubjectChar"/>
    <w:uiPriority w:val="99"/>
    <w:semiHidden/>
    <w:rsid w:val="00FA0B93"/>
    <w:rPr>
      <w:b/>
      <w:bCs/>
    </w:rPr>
  </w:style>
  <w:style w:type="character" w:customStyle="1" w:styleId="CommentSubjectChar">
    <w:name w:val="Comment Subject Char"/>
    <w:basedOn w:val="CommentTextChar"/>
    <w:link w:val="CommentSubject"/>
    <w:uiPriority w:val="99"/>
    <w:semiHidden/>
    <w:rsid w:val="00734564"/>
    <w:rPr>
      <w:rFonts w:ascii="Arial" w:hAnsi="Arial"/>
      <w:b/>
      <w:bCs/>
      <w:color w:val="auto"/>
    </w:rPr>
  </w:style>
  <w:style w:type="character" w:styleId="FollowedHyperlink">
    <w:name w:val="FollowedHyperlink"/>
    <w:aliases w:val="±FollowedHyperlink"/>
    <w:basedOn w:val="DefaultParagraphFont"/>
    <w:uiPriority w:val="37"/>
    <w:semiHidden/>
    <w:rsid w:val="0044455F"/>
    <w:rPr>
      <w:b/>
      <w:color w:val="005EA5"/>
      <w:u w:val="single"/>
    </w:rPr>
  </w:style>
  <w:style w:type="paragraph" w:styleId="Footer">
    <w:name w:val="footer"/>
    <w:aliases w:val="±Footer"/>
    <w:basedOn w:val="NoSpacing"/>
    <w:link w:val="FooterChar"/>
    <w:uiPriority w:val="99"/>
    <w:rsid w:val="00624D6E"/>
    <w:rPr>
      <w:sz w:val="17"/>
    </w:rPr>
  </w:style>
  <w:style w:type="character" w:customStyle="1" w:styleId="FooterChar">
    <w:name w:val="Footer Char"/>
    <w:aliases w:val="±Footer Char"/>
    <w:basedOn w:val="DefaultParagraphFont"/>
    <w:link w:val="Footer"/>
    <w:uiPriority w:val="99"/>
    <w:rsid w:val="00653464"/>
    <w:rPr>
      <w:rFonts w:cs="Arial"/>
      <w:sz w:val="17"/>
      <w:szCs w:val="20"/>
    </w:rPr>
  </w:style>
  <w:style w:type="character" w:styleId="FootnoteReference">
    <w:name w:val="footnote reference"/>
    <w:basedOn w:val="DefaultParagraphFont"/>
    <w:uiPriority w:val="35"/>
    <w:semiHidden/>
    <w:rsid w:val="00861B99"/>
    <w:rPr>
      <w:rFonts w:asciiTheme="minorHAnsi" w:hAnsiTheme="minorHAnsi"/>
      <w:color w:val="FF8200" w:themeColor="text2"/>
      <w:vertAlign w:val="superscript"/>
    </w:rPr>
  </w:style>
  <w:style w:type="paragraph" w:styleId="FootnoteText">
    <w:name w:val="footnote text"/>
    <w:aliases w:val="±FootnoteText"/>
    <w:basedOn w:val="NoSpacing"/>
    <w:link w:val="FootnoteTextChar"/>
    <w:uiPriority w:val="35"/>
    <w:semiHidden/>
    <w:rsid w:val="00FA0B93"/>
    <w:pPr>
      <w:spacing w:before="60"/>
      <w:ind w:left="284" w:hanging="284"/>
    </w:pPr>
    <w:rPr>
      <w:sz w:val="18"/>
    </w:rPr>
  </w:style>
  <w:style w:type="character" w:customStyle="1" w:styleId="FootnoteTextChar">
    <w:name w:val="Footnote Text Char"/>
    <w:aliases w:val="±FootnoteText Char"/>
    <w:basedOn w:val="DefaultParagraphFont"/>
    <w:link w:val="FootnoteText"/>
    <w:uiPriority w:val="35"/>
    <w:semiHidden/>
    <w:rsid w:val="00653464"/>
    <w:rPr>
      <w:rFonts w:cs="Arial"/>
      <w:sz w:val="18"/>
      <w:szCs w:val="20"/>
    </w:rPr>
  </w:style>
  <w:style w:type="paragraph" w:styleId="Header">
    <w:name w:val="header"/>
    <w:aliases w:val="±Header"/>
    <w:basedOn w:val="NoSpacing"/>
    <w:link w:val="HeaderChar"/>
    <w:uiPriority w:val="99"/>
    <w:rsid w:val="00E806CF"/>
    <w:rPr>
      <w:b/>
      <w:color w:val="28465F"/>
      <w:sz w:val="17"/>
    </w:rPr>
  </w:style>
  <w:style w:type="character" w:customStyle="1" w:styleId="HeaderChar">
    <w:name w:val="Header Char"/>
    <w:aliases w:val="±Header Char"/>
    <w:basedOn w:val="DefaultParagraphFont"/>
    <w:link w:val="Header"/>
    <w:uiPriority w:val="99"/>
    <w:rsid w:val="00653464"/>
    <w:rPr>
      <w:rFonts w:cs="Arial"/>
      <w:b/>
      <w:color w:val="28465F"/>
      <w:sz w:val="17"/>
      <w:szCs w:val="20"/>
    </w:rPr>
  </w:style>
  <w:style w:type="character" w:customStyle="1" w:styleId="Heading1Char">
    <w:name w:val="Heading 1 Char"/>
    <w:aliases w:val="±Head1 Char"/>
    <w:basedOn w:val="DefaultParagraphFont"/>
    <w:link w:val="Heading1"/>
    <w:uiPriority w:val="4"/>
    <w:rsid w:val="003942C3"/>
    <w:rPr>
      <w:rFonts w:asciiTheme="majorHAnsi" w:hAnsiTheme="majorHAnsi" w:cs="Arial"/>
      <w:b/>
      <w:color w:val="28465F"/>
      <w:sz w:val="56"/>
      <w:szCs w:val="20"/>
    </w:rPr>
  </w:style>
  <w:style w:type="character" w:customStyle="1" w:styleId="Heading2Char">
    <w:name w:val="Heading 2 Char"/>
    <w:aliases w:val="±Head2 Char"/>
    <w:basedOn w:val="DefaultParagraphFont"/>
    <w:link w:val="Heading2"/>
    <w:uiPriority w:val="4"/>
    <w:rsid w:val="003942C3"/>
    <w:rPr>
      <w:rFonts w:asciiTheme="majorHAnsi" w:hAnsiTheme="majorHAnsi" w:cs="Arial"/>
      <w:b/>
      <w:color w:val="28465F"/>
      <w:sz w:val="28"/>
      <w:szCs w:val="20"/>
    </w:rPr>
  </w:style>
  <w:style w:type="character" w:customStyle="1" w:styleId="Heading3Char">
    <w:name w:val="Heading 3 Char"/>
    <w:aliases w:val="±Head3 Char"/>
    <w:basedOn w:val="DefaultParagraphFont"/>
    <w:link w:val="Heading3"/>
    <w:uiPriority w:val="4"/>
    <w:rsid w:val="00112CCB"/>
    <w:rPr>
      <w:rFonts w:asciiTheme="majorHAnsi" w:hAnsiTheme="majorHAnsi" w:cs="Arial"/>
      <w:b/>
      <w:color w:val="28465F"/>
      <w:sz w:val="24"/>
      <w:szCs w:val="20"/>
    </w:rPr>
  </w:style>
  <w:style w:type="character" w:customStyle="1" w:styleId="Heading4Char">
    <w:name w:val="Heading 4 Char"/>
    <w:aliases w:val="±Head4 Char"/>
    <w:basedOn w:val="DefaultParagraphFont"/>
    <w:link w:val="Heading4"/>
    <w:uiPriority w:val="4"/>
    <w:rsid w:val="005A706D"/>
    <w:rPr>
      <w:rFonts w:asciiTheme="majorHAnsi" w:hAnsiTheme="majorHAnsi" w:cs="Arial"/>
      <w:b/>
      <w:color w:val="28465F"/>
      <w:sz w:val="22"/>
      <w:szCs w:val="20"/>
    </w:rPr>
  </w:style>
  <w:style w:type="character" w:customStyle="1" w:styleId="Heading5Char">
    <w:name w:val="Heading 5 Char"/>
    <w:aliases w:val="±Head5 Char"/>
    <w:basedOn w:val="DefaultParagraphFont"/>
    <w:link w:val="Heading5"/>
    <w:uiPriority w:val="4"/>
    <w:semiHidden/>
    <w:rsid w:val="00653464"/>
    <w:rPr>
      <w:rFonts w:asciiTheme="majorHAnsi" w:eastAsiaTheme="majorEastAsia" w:hAnsiTheme="majorHAnsi" w:cstheme="majorBidi"/>
      <w:color w:val="28465F"/>
      <w:sz w:val="28"/>
      <w:szCs w:val="20"/>
    </w:rPr>
  </w:style>
  <w:style w:type="character" w:customStyle="1" w:styleId="Heading6Char">
    <w:name w:val="Heading 6 Char"/>
    <w:aliases w:val="±Head6 Char"/>
    <w:basedOn w:val="DefaultParagraphFont"/>
    <w:link w:val="Heading6"/>
    <w:uiPriority w:val="4"/>
    <w:semiHidden/>
    <w:rsid w:val="00653464"/>
    <w:rPr>
      <w:rFonts w:asciiTheme="majorHAnsi" w:eastAsiaTheme="majorEastAsia" w:hAnsiTheme="majorHAnsi" w:cstheme="majorBidi"/>
      <w:i/>
      <w:iCs/>
      <w:color w:val="28465F"/>
      <w:sz w:val="28"/>
      <w:szCs w:val="20"/>
    </w:rPr>
  </w:style>
  <w:style w:type="character" w:customStyle="1" w:styleId="Heading7Char">
    <w:name w:val="Heading 7 Char"/>
    <w:aliases w:val="±Head7 Char"/>
    <w:basedOn w:val="DefaultParagraphFont"/>
    <w:link w:val="Heading7"/>
    <w:uiPriority w:val="4"/>
    <w:semiHidden/>
    <w:rsid w:val="00653464"/>
    <w:rPr>
      <w:rFonts w:asciiTheme="majorHAnsi" w:eastAsiaTheme="majorEastAsia" w:hAnsiTheme="majorHAnsi" w:cstheme="majorBidi"/>
      <w:iCs/>
      <w:color w:val="28465F"/>
      <w:sz w:val="28"/>
      <w:szCs w:val="20"/>
    </w:rPr>
  </w:style>
  <w:style w:type="character" w:customStyle="1" w:styleId="Heading8Char">
    <w:name w:val="Heading 8 Char"/>
    <w:aliases w:val="±Head8 Char"/>
    <w:basedOn w:val="DefaultParagraphFont"/>
    <w:link w:val="Heading8"/>
    <w:uiPriority w:val="4"/>
    <w:semiHidden/>
    <w:rsid w:val="00653464"/>
    <w:rPr>
      <w:rFonts w:asciiTheme="majorHAnsi" w:eastAsiaTheme="majorEastAsia" w:hAnsiTheme="majorHAnsi" w:cstheme="majorBidi"/>
      <w:b/>
      <w:color w:val="28465F"/>
      <w:sz w:val="28"/>
      <w:szCs w:val="20"/>
    </w:rPr>
  </w:style>
  <w:style w:type="character" w:customStyle="1" w:styleId="Heading9Char">
    <w:name w:val="Heading 9 Char"/>
    <w:aliases w:val="±Head9 Char"/>
    <w:basedOn w:val="DefaultParagraphFont"/>
    <w:link w:val="Heading9"/>
    <w:uiPriority w:val="4"/>
    <w:semiHidden/>
    <w:rsid w:val="00653464"/>
    <w:rPr>
      <w:rFonts w:asciiTheme="majorHAnsi" w:eastAsiaTheme="majorEastAsia" w:hAnsiTheme="majorHAnsi" w:cstheme="majorBidi"/>
      <w:b/>
      <w:i/>
      <w:iCs/>
      <w:color w:val="28465F"/>
      <w:sz w:val="28"/>
      <w:szCs w:val="20"/>
    </w:rPr>
  </w:style>
  <w:style w:type="character" w:styleId="Hyperlink">
    <w:name w:val="Hyperlink"/>
    <w:aliases w:val="±HyperLink"/>
    <w:basedOn w:val="DefaultParagraphFont"/>
    <w:uiPriority w:val="99"/>
    <w:rsid w:val="0044455F"/>
    <w:rPr>
      <w:b/>
      <w:color w:val="005EA5"/>
      <w:u w:val="single"/>
    </w:rPr>
  </w:style>
  <w:style w:type="paragraph" w:styleId="ListParagraph">
    <w:name w:val="List Paragraph"/>
    <w:basedOn w:val="Normal"/>
    <w:uiPriority w:val="34"/>
    <w:semiHidden/>
    <w:rsid w:val="00FA0B93"/>
    <w:pPr>
      <w:ind w:left="720"/>
      <w:contextualSpacing/>
    </w:pPr>
  </w:style>
  <w:style w:type="table" w:styleId="MediumShading2-Accent1">
    <w:name w:val="Medium Shading 2 Accent 1"/>
    <w:basedOn w:val="TableNormal"/>
    <w:uiPriority w:val="64"/>
    <w:rsid w:val="00FA0B93"/>
    <w:rPr>
      <w:rFonts w:cs="Arial"/>
      <w:color w:val="808080" w:themeColor="background1" w:themeShade="8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0A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0A4" w:themeFill="accent1"/>
      </w:tcPr>
    </w:tblStylePr>
    <w:tblStylePr w:type="lastCol">
      <w:rPr>
        <w:b/>
        <w:bCs/>
        <w:color w:val="FFFFFF" w:themeColor="background1"/>
      </w:rPr>
      <w:tblPr/>
      <w:tcPr>
        <w:tcBorders>
          <w:left w:val="nil"/>
          <w:right w:val="nil"/>
          <w:insideH w:val="nil"/>
          <w:insideV w:val="nil"/>
        </w:tcBorders>
        <w:shd w:val="clear" w:color="auto" w:fill="00A0A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FA0B93"/>
    <w:rPr>
      <w:color w:val="808080"/>
    </w:rPr>
  </w:style>
  <w:style w:type="table" w:styleId="TableGrid">
    <w:name w:val="Table Grid"/>
    <w:basedOn w:val="TableNormal"/>
    <w:uiPriority w:val="59"/>
    <w:rsid w:val="00FA0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rsid w:val="00EC004A"/>
    <w:pPr>
      <w:tabs>
        <w:tab w:val="left" w:pos="1276"/>
        <w:tab w:val="right" w:pos="10535"/>
      </w:tabs>
      <w:spacing w:before="40" w:after="40"/>
      <w:ind w:left="1276" w:right="709" w:hanging="1276"/>
    </w:pPr>
    <w:rPr>
      <w:rFonts w:cs="System"/>
      <w:noProof/>
      <w:color w:val="6E7896"/>
    </w:rPr>
  </w:style>
  <w:style w:type="paragraph" w:styleId="TOC1">
    <w:name w:val="toc 1"/>
    <w:aliases w:val="±Heads1"/>
    <w:basedOn w:val="NoSpacing"/>
    <w:next w:val="Normal"/>
    <w:uiPriority w:val="39"/>
    <w:rsid w:val="00653005"/>
    <w:pPr>
      <w:pBdr>
        <w:top w:val="single" w:sz="2" w:space="4" w:color="E6E3D9"/>
        <w:between w:val="single" w:sz="2" w:space="4" w:color="E6E3D9"/>
      </w:pBdr>
      <w:tabs>
        <w:tab w:val="left" w:pos="567"/>
        <w:tab w:val="right" w:pos="10535"/>
      </w:tabs>
      <w:spacing w:before="180" w:after="40"/>
      <w:ind w:left="567" w:hanging="567"/>
    </w:pPr>
    <w:rPr>
      <w:rFonts w:asciiTheme="majorHAnsi" w:eastAsiaTheme="minorEastAsia" w:hAnsiTheme="majorHAnsi"/>
      <w:noProof/>
      <w:color w:val="28465F"/>
      <w:sz w:val="21"/>
      <w:lang w:eastAsia="en-GB"/>
    </w:rPr>
  </w:style>
  <w:style w:type="paragraph" w:styleId="TOC2">
    <w:name w:val="toc 2"/>
    <w:aliases w:val="±Heads2"/>
    <w:basedOn w:val="TOC1"/>
    <w:next w:val="Normal"/>
    <w:uiPriority w:val="39"/>
    <w:rsid w:val="00653005"/>
    <w:pPr>
      <w:pBdr>
        <w:top w:val="none" w:sz="0" w:space="0" w:color="auto"/>
        <w:between w:val="none" w:sz="0" w:space="0" w:color="auto"/>
      </w:pBdr>
      <w:tabs>
        <w:tab w:val="clear" w:pos="567"/>
        <w:tab w:val="left" w:pos="1276"/>
      </w:tabs>
      <w:spacing w:before="40"/>
      <w:ind w:left="1276" w:right="425" w:hanging="709"/>
    </w:pPr>
    <w:rPr>
      <w:color w:val="6E7896"/>
    </w:rPr>
  </w:style>
  <w:style w:type="paragraph" w:styleId="TOC3">
    <w:name w:val="toc 3"/>
    <w:aliases w:val="±Heads3"/>
    <w:basedOn w:val="TOC2"/>
    <w:next w:val="Normal"/>
    <w:uiPriority w:val="39"/>
    <w:semiHidden/>
    <w:rsid w:val="00871823"/>
    <w:pPr>
      <w:tabs>
        <w:tab w:val="clear" w:pos="1276"/>
        <w:tab w:val="left" w:pos="2126"/>
      </w:tabs>
      <w:ind w:left="2127" w:hanging="851"/>
    </w:pPr>
  </w:style>
  <w:style w:type="paragraph" w:styleId="TOC4">
    <w:name w:val="toc 4"/>
    <w:aliases w:val="±Heads4"/>
    <w:basedOn w:val="TOC3"/>
    <w:next w:val="Normal"/>
    <w:uiPriority w:val="39"/>
    <w:semiHidden/>
    <w:rsid w:val="0033044F"/>
    <w:pPr>
      <w:tabs>
        <w:tab w:val="clear" w:pos="2126"/>
        <w:tab w:val="left" w:pos="3119"/>
      </w:tabs>
      <w:ind w:left="3118" w:hanging="992"/>
    </w:pPr>
  </w:style>
  <w:style w:type="paragraph" w:styleId="TOC5">
    <w:name w:val="toc 5"/>
    <w:aliases w:val="±NoNumHead1s"/>
    <w:basedOn w:val="TOC1"/>
    <w:next w:val="Normal"/>
    <w:uiPriority w:val="39"/>
    <w:semiHidden/>
    <w:rsid w:val="00FA0B93"/>
  </w:style>
  <w:style w:type="paragraph" w:styleId="TOC6">
    <w:name w:val="toc 6"/>
    <w:aliases w:val="±NoNumHeads2"/>
    <w:basedOn w:val="TOC2"/>
    <w:next w:val="Normal"/>
    <w:uiPriority w:val="39"/>
    <w:semiHidden/>
    <w:rsid w:val="004B3F40"/>
    <w:pPr>
      <w:tabs>
        <w:tab w:val="clear" w:pos="1276"/>
        <w:tab w:val="left" w:pos="567"/>
      </w:tabs>
      <w:ind w:left="567" w:firstLine="0"/>
    </w:pPr>
  </w:style>
  <w:style w:type="paragraph" w:styleId="TOC7">
    <w:name w:val="toc 7"/>
    <w:aliases w:val="±NoNumHeads3"/>
    <w:basedOn w:val="TOC3"/>
    <w:next w:val="Normal"/>
    <w:uiPriority w:val="39"/>
    <w:semiHidden/>
    <w:rsid w:val="004B3F40"/>
    <w:pPr>
      <w:tabs>
        <w:tab w:val="clear" w:pos="2126"/>
        <w:tab w:val="left" w:pos="1276"/>
      </w:tabs>
      <w:ind w:left="1276" w:firstLine="0"/>
    </w:pPr>
  </w:style>
  <w:style w:type="paragraph" w:styleId="TOC8">
    <w:name w:val="toc 8"/>
    <w:aliases w:val="±AppHeads2"/>
    <w:basedOn w:val="TOC2"/>
    <w:next w:val="Normal"/>
    <w:uiPriority w:val="39"/>
    <w:semiHidden/>
    <w:rsid w:val="00FA0B93"/>
  </w:style>
  <w:style w:type="paragraph" w:styleId="TOC9">
    <w:name w:val="toc 9"/>
    <w:aliases w:val="±AppHeads3"/>
    <w:basedOn w:val="TOC3"/>
    <w:next w:val="Normal"/>
    <w:uiPriority w:val="39"/>
    <w:semiHidden/>
    <w:rsid w:val="00FA0B93"/>
    <w:pPr>
      <w:spacing w:before="120" w:after="100"/>
      <w:ind w:left="1600"/>
    </w:pPr>
    <w:rPr>
      <w:rFonts w:ascii="Arial" w:hAnsi="Arial"/>
    </w:rPr>
  </w:style>
  <w:style w:type="paragraph" w:styleId="TOCHeading">
    <w:name w:val="TOC Heading"/>
    <w:basedOn w:val="Heading1"/>
    <w:next w:val="Normal"/>
    <w:uiPriority w:val="39"/>
    <w:qFormat/>
    <w:rsid w:val="00EC004A"/>
    <w:pPr>
      <w:keepLines/>
      <w:pageBreakBefore w:val="0"/>
      <w:numPr>
        <w:numId w:val="0"/>
      </w:numPr>
      <w:spacing w:before="480" w:after="120"/>
      <w:jc w:val="both"/>
      <w:outlineLvl w:val="9"/>
    </w:pPr>
    <w:rPr>
      <w:rFonts w:eastAsiaTheme="majorEastAsia" w:cstheme="majorBidi"/>
      <w:bCs/>
      <w:sz w:val="28"/>
      <w:szCs w:val="28"/>
    </w:rPr>
  </w:style>
  <w:style w:type="numbering" w:customStyle="1" w:styleId="AppListStyle">
    <w:name w:val="~AppListStyle"/>
    <w:uiPriority w:val="99"/>
    <w:rsid w:val="00EC004A"/>
    <w:pPr>
      <w:numPr>
        <w:numId w:val="7"/>
      </w:numPr>
    </w:pPr>
  </w:style>
  <w:style w:type="paragraph" w:customStyle="1" w:styleId="QuoteTextWhite">
    <w:name w:val="±QuoteText(White)"/>
    <w:basedOn w:val="QuoteText"/>
    <w:next w:val="Normal"/>
    <w:uiPriority w:val="32"/>
    <w:rsid w:val="00D353FF"/>
    <w:rPr>
      <w:color w:val="FFFFFF" w:themeColor="background1"/>
    </w:rPr>
  </w:style>
  <w:style w:type="table" w:styleId="TableGridLight">
    <w:name w:val="Grid Table Light"/>
    <w:basedOn w:val="TableNormal"/>
    <w:uiPriority w:val="40"/>
    <w:rsid w:val="00162DA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ecListStyle">
    <w:name w:val="~SecListStyle"/>
    <w:uiPriority w:val="99"/>
    <w:rsid w:val="003942C3"/>
    <w:pPr>
      <w:numPr>
        <w:numId w:val="6"/>
      </w:numPr>
    </w:pPr>
  </w:style>
  <w:style w:type="paragraph" w:customStyle="1" w:styleId="AppNumBullet1">
    <w:name w:val="~AppNumBullet1"/>
    <w:basedOn w:val="Normal"/>
    <w:uiPriority w:val="28"/>
    <w:semiHidden/>
    <w:rsid w:val="00C56D53"/>
    <w:pPr>
      <w:spacing w:before="200" w:line="264" w:lineRule="auto"/>
    </w:pPr>
    <w:rPr>
      <w:sz w:val="22"/>
      <w:szCs w:val="24"/>
    </w:rPr>
  </w:style>
  <w:style w:type="table" w:customStyle="1" w:styleId="NestTable">
    <w:name w:val="Nest Table"/>
    <w:basedOn w:val="TableNormal"/>
    <w:uiPriority w:val="99"/>
    <w:rsid w:val="00FF1DCA"/>
    <w:pPr>
      <w:spacing w:before="0"/>
    </w:pPr>
    <w:tblPr>
      <w:tblStyleRowBandSize w:val="1"/>
      <w:tblStyleColBandSize w:val="1"/>
      <w:tblBorders>
        <w:top w:val="single" w:sz="2" w:space="0" w:color="FF8200" w:themeColor="text2"/>
        <w:bottom w:val="single" w:sz="2" w:space="0" w:color="FF8200" w:themeColor="text2"/>
        <w:insideH w:val="single" w:sz="2" w:space="0" w:color="FF8200" w:themeColor="text2"/>
      </w:tblBorders>
    </w:tblPr>
    <w:tblStylePr w:type="firstRow">
      <w:pPr>
        <w:jc w:val="left"/>
      </w:pPr>
      <w:rPr>
        <w:b/>
        <w:color w:val="28465F"/>
      </w:rPr>
      <w:tblPr/>
      <w:trPr>
        <w:tblHeader/>
      </w:trPr>
      <w:tcPr>
        <w:tcBorders>
          <w:top w:val="nil"/>
          <w:left w:val="nil"/>
          <w:bottom w:val="nil"/>
          <w:right w:val="nil"/>
          <w:insideH w:val="nil"/>
          <w:insideV w:val="nil"/>
          <w:tl2br w:val="nil"/>
          <w:tr2bl w:val="nil"/>
        </w:tcBorders>
        <w:shd w:val="clear" w:color="auto" w:fill="C8DCFA" w:themeFill="accent3"/>
        <w:vAlign w:val="bottom"/>
      </w:tcPr>
    </w:tblStylePr>
    <w:tblStylePr w:type="lastRow">
      <w:rPr>
        <w:b/>
        <w:color w:val="28465F"/>
      </w:rPr>
    </w:tblStylePr>
    <w:tblStylePr w:type="firstCol">
      <w:rPr>
        <w:b/>
      </w:rPr>
    </w:tblStylePr>
    <w:tblStylePr w:type="band2Vert">
      <w:tblPr/>
      <w:tcPr>
        <w:shd w:val="clear" w:color="auto" w:fill="E9F1FD"/>
      </w:tcPr>
    </w:tblStylePr>
    <w:tblStylePr w:type="band2Horz">
      <w:tblPr/>
      <w:tcPr>
        <w:shd w:val="clear" w:color="auto" w:fill="E9F1FD"/>
      </w:tcPr>
    </w:tblStylePr>
  </w:style>
  <w:style w:type="paragraph" w:customStyle="1" w:styleId="KeyMsgTextWhite">
    <w:name w:val="±KeyMsgText(White)"/>
    <w:basedOn w:val="KeyMsgText"/>
    <w:uiPriority w:val="32"/>
    <w:rsid w:val="00201F3B"/>
    <w:rPr>
      <w:color w:val="FFFFFF" w:themeColor="background1"/>
    </w:rPr>
  </w:style>
  <w:style w:type="paragraph" w:customStyle="1" w:styleId="KeyMsgHeadWhite">
    <w:name w:val="±KeyMsgHead(White)"/>
    <w:basedOn w:val="KeyMsgHead"/>
    <w:next w:val="KeyMsgTextWhite"/>
    <w:uiPriority w:val="32"/>
    <w:rsid w:val="00201F3B"/>
    <w:rPr>
      <w:color w:val="FFFFFF" w:themeColor="background1"/>
    </w:rPr>
  </w:style>
  <w:style w:type="paragraph" w:customStyle="1" w:styleId="DividerSubtitle">
    <w:name w:val="±DividerSubtitle"/>
    <w:basedOn w:val="NoNumHead2"/>
    <w:uiPriority w:val="5"/>
    <w:rsid w:val="0072026F"/>
    <w:pPr>
      <w:spacing w:before="0" w:after="0"/>
    </w:pPr>
    <w:rPr>
      <w:b w:val="0"/>
      <w:color w:val="3C3C3C" w:themeColor="text1"/>
    </w:rPr>
  </w:style>
  <w:style w:type="character" w:styleId="UnresolvedMention">
    <w:name w:val="Unresolved Mention"/>
    <w:basedOn w:val="DefaultParagraphFont"/>
    <w:uiPriority w:val="99"/>
    <w:semiHidden/>
    <w:rsid w:val="00255298"/>
    <w:rPr>
      <w:color w:val="808080"/>
      <w:shd w:val="clear" w:color="auto" w:fill="E6E6E6"/>
    </w:rPr>
  </w:style>
  <w:style w:type="paragraph" w:customStyle="1" w:styleId="AppHead4">
    <w:name w:val="±AppHead4"/>
    <w:basedOn w:val="Head1NonToc"/>
    <w:next w:val="Normal"/>
    <w:uiPriority w:val="6"/>
    <w:rsid w:val="00BD292E"/>
    <w:pPr>
      <w:pageBreakBefore w:val="0"/>
      <w:numPr>
        <w:ilvl w:val="3"/>
        <w:numId w:val="2"/>
      </w:numPr>
      <w:spacing w:before="480" w:after="120"/>
    </w:pPr>
    <w:rPr>
      <w:sz w:val="22"/>
    </w:rPr>
  </w:style>
  <w:style w:type="paragraph" w:customStyle="1" w:styleId="NoNumHead3">
    <w:name w:val="±NoNumHead3"/>
    <w:basedOn w:val="NoNumHead2"/>
    <w:next w:val="Normal"/>
    <w:uiPriority w:val="3"/>
    <w:rsid w:val="00BD292E"/>
    <w:rPr>
      <w:sz w:val="24"/>
    </w:rPr>
  </w:style>
  <w:style w:type="paragraph" w:customStyle="1" w:styleId="NoNumHead4">
    <w:name w:val="±NoNumHead4"/>
    <w:basedOn w:val="NoNumHead3"/>
    <w:next w:val="Normal"/>
    <w:uiPriority w:val="3"/>
    <w:rsid w:val="00BD292E"/>
    <w:rPr>
      <w:sz w:val="22"/>
    </w:rPr>
  </w:style>
  <w:style w:type="paragraph" w:customStyle="1" w:styleId="Head2NonToc">
    <w:name w:val="±Head2NonToc"/>
    <w:basedOn w:val="Head1NonToc"/>
    <w:next w:val="Normal"/>
    <w:uiPriority w:val="3"/>
    <w:qFormat/>
    <w:rsid w:val="00E2259E"/>
    <w:pPr>
      <w:pageBreakBefore w:val="0"/>
      <w:spacing w:before="480" w:after="120"/>
    </w:pPr>
    <w:rPr>
      <w:sz w:val="28"/>
    </w:rPr>
  </w:style>
  <w:style w:type="paragraph" w:customStyle="1" w:styleId="Bullet-main">
    <w:name w:val="Bullet - main"/>
    <w:basedOn w:val="Normal"/>
    <w:qFormat/>
    <w:rsid w:val="005C1ABF"/>
    <w:pPr>
      <w:numPr>
        <w:numId w:val="8"/>
      </w:numPr>
      <w:spacing w:before="100" w:after="120" w:line="264" w:lineRule="auto"/>
      <w:ind w:left="284" w:hanging="284"/>
    </w:pPr>
    <w:rPr>
      <w:rFonts w:ascii="Trebuchet MS" w:hAnsi="Trebuchet MS"/>
      <w:color w:val="auto"/>
      <w:spacing w:val="-4"/>
      <w:sz w:val="22"/>
      <w:szCs w:val="22"/>
    </w:rPr>
  </w:style>
  <w:style w:type="paragraph" w:customStyle="1" w:styleId="Bullet-sub">
    <w:name w:val="Bullet - sub"/>
    <w:basedOn w:val="Bullet-main"/>
    <w:qFormat/>
    <w:rsid w:val="00620AF1"/>
    <w:pPr>
      <w:numPr>
        <w:numId w:val="9"/>
      </w:numPr>
      <w:ind w:left="568" w:hanging="284"/>
    </w:pPr>
  </w:style>
  <w:style w:type="paragraph" w:styleId="NormalWeb">
    <w:name w:val="Normal (Web)"/>
    <w:basedOn w:val="Normal"/>
    <w:uiPriority w:val="99"/>
    <w:unhideWhenUsed/>
    <w:rsid w:val="009F505F"/>
    <w:pPr>
      <w:spacing w:before="100" w:beforeAutospacing="1" w:after="100" w:afterAutospacing="1"/>
    </w:pPr>
    <w:rPr>
      <w:rFonts w:ascii="Times New Roman" w:eastAsia="Times New Roman" w:hAnsi="Times New Roman" w:cs="Times New Roman"/>
      <w:color w:val="auto"/>
      <w:sz w:val="24"/>
      <w:szCs w:val="24"/>
      <w:lang w:eastAsia="en-GB"/>
    </w:rPr>
  </w:style>
  <w:style w:type="character" w:styleId="Strong">
    <w:name w:val="Strong"/>
    <w:basedOn w:val="DefaultParagraphFont"/>
    <w:uiPriority w:val="22"/>
    <w:qFormat/>
    <w:rsid w:val="006A29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8138">
      <w:bodyDiv w:val="1"/>
      <w:marLeft w:val="0"/>
      <w:marRight w:val="0"/>
      <w:marTop w:val="0"/>
      <w:marBottom w:val="0"/>
      <w:divBdr>
        <w:top w:val="none" w:sz="0" w:space="0" w:color="auto"/>
        <w:left w:val="none" w:sz="0" w:space="0" w:color="auto"/>
        <w:bottom w:val="none" w:sz="0" w:space="0" w:color="auto"/>
        <w:right w:val="none" w:sz="0" w:space="0" w:color="auto"/>
      </w:divBdr>
    </w:div>
    <w:div w:id="270548965">
      <w:bodyDiv w:val="1"/>
      <w:marLeft w:val="0"/>
      <w:marRight w:val="0"/>
      <w:marTop w:val="0"/>
      <w:marBottom w:val="0"/>
      <w:divBdr>
        <w:top w:val="none" w:sz="0" w:space="0" w:color="auto"/>
        <w:left w:val="none" w:sz="0" w:space="0" w:color="auto"/>
        <w:bottom w:val="none" w:sz="0" w:space="0" w:color="auto"/>
        <w:right w:val="none" w:sz="0" w:space="0" w:color="auto"/>
      </w:divBdr>
    </w:div>
    <w:div w:id="938678964">
      <w:bodyDiv w:val="1"/>
      <w:marLeft w:val="0"/>
      <w:marRight w:val="0"/>
      <w:marTop w:val="0"/>
      <w:marBottom w:val="0"/>
      <w:divBdr>
        <w:top w:val="none" w:sz="0" w:space="0" w:color="auto"/>
        <w:left w:val="none" w:sz="0" w:space="0" w:color="auto"/>
        <w:bottom w:val="none" w:sz="0" w:space="0" w:color="auto"/>
        <w:right w:val="none" w:sz="0" w:space="0" w:color="auto"/>
      </w:divBdr>
    </w:div>
    <w:div w:id="1476986590">
      <w:bodyDiv w:val="1"/>
      <w:marLeft w:val="0"/>
      <w:marRight w:val="0"/>
      <w:marTop w:val="0"/>
      <w:marBottom w:val="0"/>
      <w:divBdr>
        <w:top w:val="none" w:sz="0" w:space="0" w:color="auto"/>
        <w:left w:val="none" w:sz="0" w:space="0" w:color="auto"/>
        <w:bottom w:val="none" w:sz="0" w:space="0" w:color="auto"/>
        <w:right w:val="none" w:sz="0" w:space="0" w:color="auto"/>
      </w:divBdr>
    </w:div>
    <w:div w:id="1578204103">
      <w:bodyDiv w:val="1"/>
      <w:marLeft w:val="0"/>
      <w:marRight w:val="0"/>
      <w:marTop w:val="0"/>
      <w:marBottom w:val="0"/>
      <w:divBdr>
        <w:top w:val="none" w:sz="0" w:space="0" w:color="auto"/>
        <w:left w:val="none" w:sz="0" w:space="0" w:color="auto"/>
        <w:bottom w:val="none" w:sz="0" w:space="0" w:color="auto"/>
        <w:right w:val="none" w:sz="0" w:space="0" w:color="auto"/>
      </w:divBdr>
    </w:div>
    <w:div w:id="180350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www.ico.gov.uk/upload/documents/library/freedom_of_information/practical_application/fop100_how_to_make_a_request_v1.pdf"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ico.org.uk/make-a-complaint/foi-and-eir-complaints/"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secretariat@nestpensions.org.uk"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secretariat@nestcorporation.org.uk"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ico.org.uk/media/1635/fees_cost_of_compliance_exceeds_appropriate_limit.pdf" TargetMode="External"/><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ico.gov.uk/home/what_we_cover/freedom_of_information/guidance.aspx" TargetMode="External"/><Relationship Id="rId27" Type="http://schemas.openxmlformats.org/officeDocument/2006/relationships/header" Target="header6.xml"/><Relationship Id="rId30" Type="http://schemas.openxmlformats.org/officeDocument/2006/relationships/header" Target="header7.xml"/><Relationship Id="rId8"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hyperlink" Target="https://www.nestpensions.org.uk/schemeweb/nest.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E0326D9D654C748D67C0CF77DE9DD4"/>
        <w:category>
          <w:name w:val="General"/>
          <w:gallery w:val="placeholder"/>
        </w:category>
        <w:types>
          <w:type w:val="bbPlcHdr"/>
        </w:types>
        <w:behaviors>
          <w:behavior w:val="content"/>
        </w:behaviors>
        <w:guid w:val="{1692BF6F-61AB-45CC-BDFA-45053BF5E201}"/>
      </w:docPartPr>
      <w:docPartBody>
        <w:p w:rsidR="00F458B7" w:rsidRDefault="008A10FF">
          <w:pPr>
            <w:pStyle w:val="ABE0326D9D654C748D67C0CF77DE9DD4"/>
          </w:pPr>
          <w:r w:rsidRPr="002F4726">
            <w:t>Choose an item.</w:t>
          </w:r>
        </w:p>
      </w:docPartBody>
    </w:docPart>
    <w:docPart>
      <w:docPartPr>
        <w:name w:val="9902CFE1BBEA4A1DB03C71CA8539D03A"/>
        <w:category>
          <w:name w:val="General"/>
          <w:gallery w:val="placeholder"/>
        </w:category>
        <w:types>
          <w:type w:val="bbPlcHdr"/>
        </w:types>
        <w:behaviors>
          <w:behavior w:val="content"/>
        </w:behaviors>
        <w:guid w:val="{60B144DD-5145-4A6C-A452-8FC6540A7B91}"/>
      </w:docPartPr>
      <w:docPartBody>
        <w:p w:rsidR="00F458B7" w:rsidRDefault="008A10FF">
          <w:pPr>
            <w:pStyle w:val="9902CFE1BBEA4A1DB03C71CA8539D03A"/>
          </w:pPr>
          <w:r w:rsidRPr="00C8259E">
            <w:rPr>
              <w:rStyle w:val="PlaceholderText"/>
            </w:rPr>
            <w:t>Click or tap here to enter text.</w:t>
          </w:r>
        </w:p>
      </w:docPartBody>
    </w:docPart>
    <w:docPart>
      <w:docPartPr>
        <w:name w:val="458285CDF67542DA88E11B546355267E"/>
        <w:category>
          <w:name w:val="General"/>
          <w:gallery w:val="placeholder"/>
        </w:category>
        <w:types>
          <w:type w:val="bbPlcHdr"/>
        </w:types>
        <w:behaviors>
          <w:behavior w:val="content"/>
        </w:behaviors>
        <w:guid w:val="{C9B44ACD-422D-4058-B50C-E590076E5FDD}"/>
      </w:docPartPr>
      <w:docPartBody>
        <w:p w:rsidR="00F3086E" w:rsidRDefault="00F3086E" w:rsidP="00F3086E">
          <w:pPr>
            <w:pStyle w:val="458285CDF67542DA88E11B546355267E"/>
          </w:pPr>
          <w:r w:rsidRPr="00FA5B65">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0FF"/>
    <w:rsid w:val="00012E6F"/>
    <w:rsid w:val="0012527B"/>
    <w:rsid w:val="00267EAC"/>
    <w:rsid w:val="00352216"/>
    <w:rsid w:val="006E20B2"/>
    <w:rsid w:val="007D6AD9"/>
    <w:rsid w:val="008A10FF"/>
    <w:rsid w:val="008F1180"/>
    <w:rsid w:val="00C92FE2"/>
    <w:rsid w:val="00F3086E"/>
    <w:rsid w:val="00F3093E"/>
    <w:rsid w:val="00F458B7"/>
    <w:rsid w:val="00F853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E0326D9D654C748D67C0CF77DE9DD4">
    <w:name w:val="ABE0326D9D654C748D67C0CF77DE9DD4"/>
  </w:style>
  <w:style w:type="character" w:styleId="PlaceholderText">
    <w:name w:val="Placeholder Text"/>
    <w:basedOn w:val="DefaultParagraphFont"/>
    <w:uiPriority w:val="99"/>
    <w:semiHidden/>
    <w:rsid w:val="00F3093E"/>
    <w:rPr>
      <w:color w:val="808080"/>
    </w:rPr>
  </w:style>
  <w:style w:type="paragraph" w:customStyle="1" w:styleId="9902CFE1BBEA4A1DB03C71CA8539D03A">
    <w:name w:val="9902CFE1BBEA4A1DB03C71CA8539D03A"/>
  </w:style>
  <w:style w:type="paragraph" w:customStyle="1" w:styleId="458285CDF67542DA88E11B546355267E">
    <w:name w:val="458285CDF67542DA88E11B546355267E"/>
    <w:rsid w:val="00F30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EST">
  <a:themeElements>
    <a:clrScheme name="Nest">
      <a:dk1>
        <a:srgbClr val="3C3C3C"/>
      </a:dk1>
      <a:lt1>
        <a:srgbClr val="FFFFFF"/>
      </a:lt1>
      <a:dk2>
        <a:srgbClr val="FF8200"/>
      </a:dk2>
      <a:lt2>
        <a:srgbClr val="E6E3D9"/>
      </a:lt2>
      <a:accent1>
        <a:srgbClr val="00A0A4"/>
      </a:accent1>
      <a:accent2>
        <a:srgbClr val="00515F"/>
      </a:accent2>
      <a:accent3>
        <a:srgbClr val="C8DCFA"/>
      </a:accent3>
      <a:accent4>
        <a:srgbClr val="FF7882"/>
      </a:accent4>
      <a:accent5>
        <a:srgbClr val="792A86"/>
      </a:accent5>
      <a:accent6>
        <a:srgbClr val="E71F69"/>
      </a:accent6>
      <a:hlink>
        <a:srgbClr val="005EA5"/>
      </a:hlink>
      <a:folHlink>
        <a:srgbClr val="005EA5"/>
      </a:folHlink>
    </a:clrScheme>
    <a:fontScheme name="NE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defPPr algn="ctr">
          <a:defRPr sz="1600"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0" rIns="0" bIns="0" rtlCol="0">
        <a:spAutoFit/>
      </a:bodyPr>
      <a:lstStyle>
        <a:defPPr algn="l">
          <a:defRPr sz="1600" dirty="0" err="1" smtClean="0"/>
        </a:defPPr>
      </a:lstStyle>
    </a:txDef>
  </a:objectDefaults>
  <a:extraClrSchemeLst/>
  <a:custClrLst>
    <a:custClr name="Orange">
      <a:srgbClr val="FF8200"/>
    </a:custClr>
    <a:custClr name="Black">
      <a:srgbClr val="3C3C3C"/>
    </a:custClr>
    <a:custClr name="Mid grey">
      <a:srgbClr val="6E7896"/>
    </a:custClr>
    <a:custClr name="Light grey">
      <a:srgbClr val="C3CDDC"/>
    </a:custClr>
    <a:custClr name="Stone">
      <a:srgbClr val="E6E3D9"/>
    </a:custClr>
    <a:custClr name="Light pink">
      <a:srgbClr val="FF7882"/>
    </a:custClr>
    <a:custClr name="Light purple">
      <a:srgbClr val="C4A0DC"/>
    </a:custClr>
    <a:custClr name="Light blue">
      <a:srgbClr val="C8DCFA"/>
    </a:custClr>
    <a:custClr name="Light teal">
      <a:srgbClr val="96E4D2"/>
    </a:custClr>
    <a:custClr name="Yellow">
      <a:srgbClr val="F2E500"/>
    </a:custClr>
    <a:custClr name="Pink">
      <a:srgbClr val="E71F69"/>
    </a:custClr>
    <a:custClr name="Purple">
      <a:srgbClr val="792A86"/>
    </a:custClr>
    <a:custClr name="Blue">
      <a:srgbClr val="009DDB"/>
    </a:custClr>
    <a:custClr name="Teal">
      <a:srgbClr val="00A0A4"/>
    </a:custClr>
    <a:custClr name="Green">
      <a:srgbClr val="4EA630"/>
    </a:custClr>
    <a:custClr name="Dark pink">
      <a:srgbClr val="751248"/>
    </a:custClr>
    <a:custClr name="Dark purple">
      <a:srgbClr val="4F2A5F"/>
    </a:custClr>
    <a:custClr name="Dark blue">
      <a:srgbClr val="28465F"/>
    </a:custClr>
    <a:custClr name="Dark teal">
      <a:srgbClr val="00515F"/>
    </a:custClr>
    <a:custClr name="Dark green">
      <a:srgbClr val="005343"/>
    </a:custClr>
  </a:custClrLst>
  <a:extLst>
    <a:ext uri="{05A4C25C-085E-4340-85A3-A5531E510DB2}">
      <thm15:themeFamily xmlns:thm15="http://schemas.microsoft.com/office/thememl/2012/main" name="NEST" id="{2611BCA5-F7E6-4022-B0FE-AE6C7B6E313D}" vid="{AA0CFFAA-FAE5-4018-AC48-87117169656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c5977c-705a-48e7-97d7-deead58f4b34">
      <Terms xmlns="http://schemas.microsoft.com/office/infopath/2007/PartnerControls"/>
    </lcf76f155ced4ddcb4097134ff3c332f>
    <TaxCatchAll xmlns="2911f059-9837-4af0-b3f4-3d9811d4724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D6ECEE63A592438514A29FAE1D097C" ma:contentTypeVersion="19" ma:contentTypeDescription="Create a new document." ma:contentTypeScope="" ma:versionID="f1b241d1ced8e865a8933c2b37dd6eb2">
  <xsd:schema xmlns:xsd="http://www.w3.org/2001/XMLSchema" xmlns:xs="http://www.w3.org/2001/XMLSchema" xmlns:p="http://schemas.microsoft.com/office/2006/metadata/properties" xmlns:ns2="2911f059-9837-4af0-b3f4-3d9811d47245" xmlns:ns3="5dc5977c-705a-48e7-97d7-deead58f4b34" xmlns:ns4="a0ddb2f7-4cce-4401-8d02-464f939f4c07" targetNamespace="http://schemas.microsoft.com/office/2006/metadata/properties" ma:root="true" ma:fieldsID="12008f3b430548356e9e2141cad78ee7" ns2:_="" ns3:_="" ns4:_="">
    <xsd:import namespace="2911f059-9837-4af0-b3f4-3d9811d47245"/>
    <xsd:import namespace="5dc5977c-705a-48e7-97d7-deead58f4b34"/>
    <xsd:import namespace="a0ddb2f7-4cce-4401-8d02-464f939f4c07"/>
    <xsd:element name="properties">
      <xsd:complexType>
        <xsd:sequence>
          <xsd:element name="documentManagement">
            <xsd:complexType>
              <xsd:all>
                <xsd:element ref="ns2:TaxCatchAll" minOccurs="0"/>
                <xsd:element ref="ns2:TaxCatchAllLabel" minOccurs="0"/>
                <xsd:element ref="ns3:MediaServiceFastMetadata"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lcf76f155ced4ddcb4097134ff3c332f" minOccurs="0"/>
                <xsd:element ref="ns4:SharedWithDetails" minOccurs="0"/>
                <xsd:element ref="ns3:MediaServiceOCR" minOccurs="0"/>
                <xsd:element ref="ns3:MediaServiceObjectDetectorVersions" minOccurs="0"/>
                <xsd:element ref="ns3:MediaServiceSearchProperties" minOccurs="0"/>
                <xsd:element ref="ns3:MediaServiceLocation" minOccurs="0"/>
                <xsd:element ref="ns3:MediaServiceBillingMetadata" minOccurs="0"/>
                <xsd:element ref="ns4:SharedWithUsers" minOccurs="0"/>
                <xsd:element ref="ns3: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1f059-9837-4af0-b3f4-3d9811d47245"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f23bdd4-2622-4259-adc4-daf49c9f6bb1}" ma:internalName="TaxCatchAll" ma:showField="CatchAllData" ma:web="a0ddb2f7-4cce-4401-8d02-464f939f4c0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f23bdd4-2622-4259-adc4-daf49c9f6bb1}" ma:internalName="TaxCatchAllLabel" ma:readOnly="true" ma:showField="CatchAllDataLabel" ma:web="a0ddb2f7-4cce-4401-8d02-464f939f4c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c5977c-705a-48e7-97d7-deead58f4b34" elementFormDefault="qualified">
    <xsd:import namespace="http://schemas.microsoft.com/office/2006/documentManagement/types"/>
    <xsd:import namespace="http://schemas.microsoft.com/office/infopath/2007/PartnerControls"/>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9ff4300-d6b9-4a57-b3ce-a8129b7e1b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Metadata" ma:index="27" nillable="true" ma:displayName="MediaServiceMetadata" ma:hidden="true" ma:internalName="MediaService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ddb2f7-4cce-4401-8d02-464f939f4c07" elementFormDefault="qualified">
    <xsd:import namespace="http://schemas.microsoft.com/office/2006/documentManagement/types"/>
    <xsd:import namespace="http://schemas.microsoft.com/office/infopath/2007/PartnerControls"/>
    <xsd:element name="SharedWithDetails" ma:index="20" nillable="true" ma:displayName="Shared With Details" ma:internalName="SharedWithDetails" ma:readOnly="true">
      <xsd:simpleType>
        <xsd:restriction base="dms:Note">
          <xsd:maxLength value="255"/>
        </xsd:restriction>
      </xsd:simple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29ff4300-d6b9-4a57-b3ce-a8129b7e1b5f" ContentTypeId="0x0101" PreviousValue="false"/>
</file>

<file path=customXml/itemProps1.xml><?xml version="1.0" encoding="utf-8"?>
<ds:datastoreItem xmlns:ds="http://schemas.openxmlformats.org/officeDocument/2006/customXml" ds:itemID="{6AD4F2EF-ABC2-4389-B8BA-11C808EDD222}">
  <ds:schemaRefs>
    <ds:schemaRef ds:uri="http://schemas.microsoft.com/office/2006/metadata/properties"/>
    <ds:schemaRef ds:uri="http://schemas.microsoft.com/office/infopath/2007/PartnerControls"/>
    <ds:schemaRef ds:uri="5dc5977c-705a-48e7-97d7-deead58f4b34"/>
    <ds:schemaRef ds:uri="2911f059-9837-4af0-b3f4-3d9811d47245"/>
  </ds:schemaRefs>
</ds:datastoreItem>
</file>

<file path=customXml/itemProps2.xml><?xml version="1.0" encoding="utf-8"?>
<ds:datastoreItem xmlns:ds="http://schemas.openxmlformats.org/officeDocument/2006/customXml" ds:itemID="{F727F488-8763-4199-BF10-E0BFF6C9C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1f059-9837-4af0-b3f4-3d9811d47245"/>
    <ds:schemaRef ds:uri="5dc5977c-705a-48e7-97d7-deead58f4b34"/>
    <ds:schemaRef ds:uri="a0ddb2f7-4cce-4401-8d02-464f939f4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A33076-F78C-4817-B7E6-516BC56510D6}">
  <ds:schemaRefs>
    <ds:schemaRef ds:uri="http://schemas.openxmlformats.org/officeDocument/2006/bibliography"/>
  </ds:schemaRefs>
</ds:datastoreItem>
</file>

<file path=customXml/itemProps4.xml><?xml version="1.0" encoding="utf-8"?>
<ds:datastoreItem xmlns:ds="http://schemas.openxmlformats.org/officeDocument/2006/customXml" ds:itemID="{569DAD48-0677-4E53-9488-3118BB99E993}">
  <ds:schemaRefs>
    <ds:schemaRef ds:uri="http://schemas.microsoft.com/sharepoint/v3/contenttype/forms"/>
  </ds:schemaRefs>
</ds:datastoreItem>
</file>

<file path=customXml/itemProps5.xml><?xml version="1.0" encoding="utf-8"?>
<ds:datastoreItem xmlns:ds="http://schemas.openxmlformats.org/officeDocument/2006/customXml" ds:itemID="{FE36A1EC-77DF-48C5-8104-967E8AED8C02}">
  <ds:schemaRefs>
    <ds:schemaRef ds:uri="Microsoft.SharePoint.Taxonomy.ContentTypeSync"/>
  </ds:schemaRefs>
</ds:datastoreItem>
</file>

<file path=docMetadata/LabelInfo.xml><?xml version="1.0" encoding="utf-8"?>
<clbl:labelList xmlns:clbl="http://schemas.microsoft.com/office/2020/mipLabelMetadata">
  <clbl:label id="{644d755e-ad32-4fd1-9937-ecdb21254c0c}" enabled="1" method="Privileged" siteId="{0a72f032-1d09-457e-ba02-e565695486cf}" removed="0"/>
</clbl:labelList>
</file>

<file path=docProps/app.xml><?xml version="1.0" encoding="utf-8"?>
<Properties xmlns="http://schemas.openxmlformats.org/officeDocument/2006/extended-properties" xmlns:vt="http://schemas.openxmlformats.org/officeDocument/2006/docPropsVTypes">
  <Template>Normal</Template>
  <TotalTime>51</TotalTime>
  <Pages>7</Pages>
  <Words>1742</Words>
  <Characters>8537</Characters>
  <Application>Microsoft Office Word</Application>
  <DocSecurity>0</DocSecurity>
  <Lines>224</Lines>
  <Paragraphs>158</Paragraphs>
  <ScaleCrop>false</ScaleCrop>
  <HeadingPairs>
    <vt:vector size="2" baseType="variant">
      <vt:variant>
        <vt:lpstr>Title</vt:lpstr>
      </vt:variant>
      <vt:variant>
        <vt:i4>1</vt:i4>
      </vt:variant>
    </vt:vector>
  </HeadingPairs>
  <TitlesOfParts>
    <vt:vector size="1" baseType="lpstr">
      <vt:lpstr>Policy framework</vt:lpstr>
    </vt:vector>
  </TitlesOfParts>
  <Company/>
  <LinksUpToDate>false</LinksUpToDate>
  <CharactersWithSpaces>10121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framework</dc:title>
  <dc:subject/>
  <dc:creator>Bailey, Charlene</dc:creator>
  <cp:keywords/>
  <dc:description/>
  <cp:lastModifiedBy>Cristina Bujor</cp:lastModifiedBy>
  <cp:revision>26</cp:revision>
  <cp:lastPrinted>2020-07-30T10:03:00Z</cp:lastPrinted>
  <dcterms:created xsi:type="dcterms:W3CDTF">2020-07-31T08:40:00Z</dcterms:created>
  <dcterms:modified xsi:type="dcterms:W3CDTF">2026-10-14T19:34:00Z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1.00</vt:lpwstr>
  </property>
  <property fmtid="{D5CDD505-2E9C-101B-9397-08002B2CF9AE}" pid="3" name="Date Published">
    <vt:lpwstr>05.02.2019</vt:lpwstr>
  </property>
  <property fmtid="{D5CDD505-2E9C-101B-9397-08002B2CF9AE}" pid="4" name="MSIP_Label_644d755e-ad32-4fd1-9937-ecdb21254c0c_Enabled">
    <vt:lpwstr>True</vt:lpwstr>
  </property>
  <property fmtid="{D5CDD505-2E9C-101B-9397-08002B2CF9AE}" pid="5" name="MSIP_Label_644d755e-ad32-4fd1-9937-ecdb21254c0c_SiteId">
    <vt:lpwstr>0a72f032-1d09-457e-ba02-e565695486cf</vt:lpwstr>
  </property>
  <property fmtid="{D5CDD505-2E9C-101B-9397-08002B2CF9AE}" pid="6" name="MSIP_Label_644d755e-ad32-4fd1-9937-ecdb21254c0c_SetDate">
    <vt:lpwstr>2019-02-05T12:17:49.5607947Z</vt:lpwstr>
  </property>
  <property fmtid="{D5CDD505-2E9C-101B-9397-08002B2CF9AE}" pid="7" name="MSIP_Label_644d755e-ad32-4fd1-9937-ecdb21254c0c_Name">
    <vt:lpwstr>NEST Internal</vt:lpwstr>
  </property>
  <property fmtid="{D5CDD505-2E9C-101B-9397-08002B2CF9AE}" pid="8" name="MSIP_Label_644d755e-ad32-4fd1-9937-ecdb21254c0c_Extended_MSFT_Method">
    <vt:lpwstr>Automatic</vt:lpwstr>
  </property>
  <property fmtid="{D5CDD505-2E9C-101B-9397-08002B2CF9AE}" pid="9" name="NEST Classification">
    <vt:lpwstr>NEST Internal</vt:lpwstr>
  </property>
  <property fmtid="{D5CDD505-2E9C-101B-9397-08002B2CF9AE}" pid="10" name="ContentTypeId">
    <vt:lpwstr>0x010100C0D6ECEE63A592438514A29FAE1D097C</vt:lpwstr>
  </property>
  <property fmtid="{D5CDD505-2E9C-101B-9397-08002B2CF9AE}" pid="11" name="_dlc_DocIdItemGuid">
    <vt:lpwstr>6fb48c26-2406-4ea2-9561-bc5f3fc3b251</vt:lpwstr>
  </property>
  <property fmtid="{D5CDD505-2E9C-101B-9397-08002B2CF9AE}" pid="12" name="NESTWorkingAtTopic">
    <vt:lpwstr>799;#All of the NEST policies|5c08a0a8-c83b-4f8e-a440-57822b5eba22;#65;#Policy framework|3f2908c2-99ae-42cc-ae96-9fe19cfc61f7</vt:lpwstr>
  </property>
  <property fmtid="{D5CDD505-2E9C-101B-9397-08002B2CF9AE}" pid="13" name="Order">
    <vt:r8>100</vt:r8>
  </property>
  <property fmtid="{D5CDD505-2E9C-101B-9397-08002B2CF9AE}" pid="14" name="MediaServiceImageTags">
    <vt:lpwstr/>
  </property>
</Properties>
</file>